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B10F" w14:textId="77777777" w:rsidR="00880BE2" w:rsidRDefault="00880BE2" w:rsidP="00880BE2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color w:val="000000" w:themeColor="text1"/>
          <w:sz w:val="32"/>
          <w:szCs w:val="32"/>
          <w:lang w:eastAsia="en-GB"/>
        </w:rPr>
      </w:pPr>
      <w:r w:rsidRPr="00030B81">
        <w:rPr>
          <w:noProof/>
          <w:sz w:val="36"/>
          <w:szCs w:val="36"/>
          <w:lang w:eastAsia="en-GB"/>
        </w:rPr>
        <w:drawing>
          <wp:inline distT="0" distB="0" distL="0" distR="0" wp14:anchorId="3CF694F8" wp14:editId="5ABDCA08">
            <wp:extent cx="1171575" cy="1009650"/>
            <wp:effectExtent l="0" t="0" r="9525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A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405" cy="103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18264" w14:textId="77777777" w:rsidR="003B6A5A" w:rsidRPr="00A91672" w:rsidRDefault="003B6A5A" w:rsidP="00880BE2">
      <w:pPr>
        <w:shd w:val="clear" w:color="auto" w:fill="FFFFFF"/>
        <w:rPr>
          <w:rFonts w:asciiTheme="minorHAnsi" w:eastAsia="Times New Roman" w:hAnsiTheme="minorHAnsi" w:cstheme="minorHAnsi"/>
          <w:b/>
          <w:color w:val="2F5496" w:themeColor="accent5" w:themeShade="BF"/>
          <w:sz w:val="24"/>
          <w:szCs w:val="24"/>
          <w:lang w:eastAsia="en-GB"/>
        </w:rPr>
      </w:pPr>
    </w:p>
    <w:p w14:paraId="5CC3E60E" w14:textId="77777777" w:rsidR="003B6A5A" w:rsidRPr="003B6A5A" w:rsidRDefault="003B6A5A" w:rsidP="00D957F5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color w:val="2F5496" w:themeColor="accent5" w:themeShade="BF"/>
          <w:sz w:val="44"/>
          <w:szCs w:val="44"/>
          <w:lang w:eastAsia="en-GB"/>
        </w:rPr>
      </w:pPr>
      <w:r w:rsidRPr="003B6A5A">
        <w:rPr>
          <w:rFonts w:asciiTheme="minorHAnsi" w:eastAsia="Times New Roman" w:hAnsiTheme="minorHAnsi" w:cstheme="minorHAnsi"/>
          <w:b/>
          <w:color w:val="2F5496" w:themeColor="accent5" w:themeShade="BF"/>
          <w:sz w:val="44"/>
          <w:szCs w:val="44"/>
          <w:lang w:eastAsia="en-GB"/>
        </w:rPr>
        <w:t>Restoration Grant Applications</w:t>
      </w:r>
    </w:p>
    <w:p w14:paraId="625D9BF9" w14:textId="77777777" w:rsidR="003B6A5A" w:rsidRDefault="003B6A5A" w:rsidP="00D957F5">
      <w:pPr>
        <w:shd w:val="clear" w:color="auto" w:fill="FFFFFF"/>
        <w:rPr>
          <w:rFonts w:asciiTheme="minorHAnsi" w:eastAsia="Times New Roman" w:hAnsiTheme="minorHAnsi" w:cstheme="minorHAnsi"/>
          <w:b/>
          <w:color w:val="000000" w:themeColor="text1"/>
          <w:sz w:val="32"/>
          <w:szCs w:val="32"/>
          <w:lang w:eastAsia="en-GB"/>
        </w:rPr>
      </w:pPr>
    </w:p>
    <w:p w14:paraId="4B9CD6BE" w14:textId="49FB98A2" w:rsidR="00496FB2" w:rsidRDefault="00AB1322" w:rsidP="00496FB2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GB"/>
        </w:rPr>
      </w:pPr>
      <w:r w:rsidRPr="00D957F5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For Major Projects</w:t>
      </w:r>
      <w:r w:rsidRPr="00D957F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the maximum grant is £30,000</w:t>
      </w:r>
      <w:r w:rsidR="00973100" w:rsidRPr="00D957F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r w:rsidR="00D957F5">
        <w:rPr>
          <w:rFonts w:asciiTheme="minorHAnsi" w:eastAsia="Times New Roman" w:hAnsiTheme="minorHAnsi" w:cstheme="minorHAnsi"/>
          <w:sz w:val="24"/>
          <w:szCs w:val="24"/>
          <w:lang w:eastAsia="en-GB"/>
        </w:rPr>
        <w:t>and for S</w:t>
      </w:r>
      <w:r w:rsidRPr="00D957F5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mall Projects</w:t>
      </w:r>
      <w:r w:rsidRPr="00D957F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the maximum grant is £10,000</w:t>
      </w:r>
      <w:r w:rsidR="00973100" w:rsidRPr="00D957F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(new limit</w:t>
      </w:r>
      <w:r w:rsidR="00D957F5">
        <w:rPr>
          <w:rFonts w:asciiTheme="minorHAnsi" w:eastAsia="Times New Roman" w:hAnsiTheme="minorHAnsi" w:cstheme="minorHAnsi"/>
          <w:sz w:val="24"/>
          <w:szCs w:val="24"/>
          <w:lang w:eastAsia="en-GB"/>
        </w:rPr>
        <w:t>s adopted in</w:t>
      </w:r>
      <w:r w:rsidR="00973100" w:rsidRPr="00D957F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2024)</w:t>
      </w:r>
      <w:r w:rsidRPr="00D957F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. </w:t>
      </w:r>
      <w:r w:rsidR="00D957F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r w:rsidR="00880BE2" w:rsidRPr="00D957F5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GB"/>
        </w:rPr>
        <w:t xml:space="preserve">Applications should made on the form </w:t>
      </w:r>
      <w:r w:rsidR="00D957F5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GB"/>
        </w:rPr>
        <w:t>below</w:t>
      </w:r>
      <w:r w:rsidR="00880BE2" w:rsidRPr="00D957F5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GB"/>
        </w:rPr>
        <w:t xml:space="preserve"> and emailed </w:t>
      </w:r>
      <w:r w:rsidR="00EE17D7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GB"/>
        </w:rPr>
        <w:t xml:space="preserve">as an attachment, along with supporting documents, </w:t>
      </w:r>
      <w:r w:rsidR="00880BE2" w:rsidRPr="00D957F5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GB"/>
        </w:rPr>
        <w:t>to</w:t>
      </w:r>
      <w:r w:rsidR="00D957F5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GB"/>
        </w:rPr>
        <w:t xml:space="preserve">: </w:t>
      </w:r>
    </w:p>
    <w:p w14:paraId="32799F78" w14:textId="1D5E7435" w:rsidR="00880BE2" w:rsidRDefault="00000000" w:rsidP="00496FB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</w:pPr>
      <w:hyperlink r:id="rId8" w:history="1">
        <w:r w:rsidR="00985AA9" w:rsidRPr="00D957F5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en-GB"/>
          </w:rPr>
          <w:t>restoration-grants@industrial-archaeology.org</w:t>
        </w:r>
      </w:hyperlink>
      <w:r w:rsidR="00985AA9" w:rsidRPr="00D957F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3C1F5245" w14:textId="77777777" w:rsidR="00496FB2" w:rsidRDefault="003B6A5A" w:rsidP="00496FB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>This form and the associated guidance can be found on the AIA website</w:t>
      </w:r>
      <w:r w:rsidR="00AB132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 at</w:t>
      </w:r>
    </w:p>
    <w:p w14:paraId="1DE43F1E" w14:textId="18A3F0DE" w:rsidR="00D957F5" w:rsidRDefault="00000000" w:rsidP="00496FB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</w:pPr>
      <w:hyperlink r:id="rId9" w:history="1">
        <w:r w:rsidR="00AB1322" w:rsidRPr="00E47B62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en-GB"/>
          </w:rPr>
          <w:t>https://industrial-archaeology.org/aia-awards/restoration-grants/</w:t>
        </w:r>
      </w:hyperlink>
      <w:r w:rsidR="00AB132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>.</w:t>
      </w:r>
      <w:r w:rsidR="003B6A5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3CF4B714" w14:textId="18A80760" w:rsidR="00D957F5" w:rsidRDefault="0030004D" w:rsidP="00496FB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We aim to acknowledge receipt of applications </w:t>
      </w:r>
      <w:r w:rsidR="000A73D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and supporting documents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>within two working days; if you have not received an acknowledgement within that time, please contact us to check that your application has been received.</w:t>
      </w:r>
    </w:p>
    <w:p w14:paraId="236E5782" w14:textId="77777777" w:rsidR="0030004D" w:rsidRDefault="0030004D" w:rsidP="00496FB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</w:pPr>
    </w:p>
    <w:p w14:paraId="0E4C0D5E" w14:textId="79726F5F" w:rsidR="00880BE2" w:rsidRDefault="0040109D" w:rsidP="00496FB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Please read the </w:t>
      </w:r>
      <w:r w:rsidRPr="00D957F5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GB"/>
        </w:rPr>
        <w:t>Restoration Grant Criteria and Guidance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 notes before completing the form.</w:t>
      </w:r>
      <w:r w:rsidR="00D957F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 </w:t>
      </w:r>
      <w:r w:rsidR="00880BE2" w:rsidRPr="0064601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The application should be </w:t>
      </w:r>
      <w:r w:rsidR="00496F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>submitted</w:t>
      </w:r>
      <w:r w:rsidR="00880BE2" w:rsidRPr="0064601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 as a </w:t>
      </w:r>
      <w:r w:rsidR="00880BE2" w:rsidRPr="00D957F5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GB"/>
        </w:rPr>
        <w:t>Word</w:t>
      </w:r>
      <w:r w:rsidR="00880BE2" w:rsidRPr="0064601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 file, with additional photographs sent as </w:t>
      </w:r>
      <w:r w:rsidR="00880BE2" w:rsidRPr="00D957F5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GB"/>
        </w:rPr>
        <w:t>jpegs</w:t>
      </w:r>
      <w:r w:rsidR="00880BE2" w:rsidRPr="0064601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. Longer supporting documents such as Conservation Statements should be sent as </w:t>
      </w:r>
      <w:r w:rsidR="00880BE2" w:rsidRPr="00D957F5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GB"/>
        </w:rPr>
        <w:t>pdfs</w:t>
      </w:r>
      <w:r w:rsidR="00880BE2" w:rsidRPr="0064601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. </w:t>
      </w:r>
      <w:r w:rsidR="0030004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If the application and supporting documents are too large to be emailed, please use WeTransfer or similar file transfer application. </w:t>
      </w:r>
      <w:r w:rsidR="00880BE2" w:rsidRPr="0064601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Any images supplied in support of the application must be of publishable quality and free of copyright so AIA can use them for publicity purposes. </w:t>
      </w:r>
    </w:p>
    <w:p w14:paraId="416F0B9F" w14:textId="77777777" w:rsidR="00D957F5" w:rsidRDefault="00D957F5" w:rsidP="00496FB2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</w:pPr>
    </w:p>
    <w:p w14:paraId="02E204D3" w14:textId="1B4C52DF" w:rsidR="00AB1322" w:rsidRDefault="00D957F5" w:rsidP="000077D7">
      <w:p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The closing date for applications is </w:t>
      </w:r>
      <w:r w:rsidRPr="00496FB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  <w:t>31</w:t>
      </w:r>
      <w:r w:rsidRPr="00496FB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vertAlign w:val="superscript"/>
          <w:lang w:eastAsia="en-GB"/>
        </w:rPr>
        <w:t>st</w:t>
      </w:r>
      <w:r w:rsidRPr="00496FB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  <w:t xml:space="preserve"> March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 each year</w:t>
      </w:r>
      <w:r w:rsidR="000A73D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; please ensure your application has been received by that date, as late submissions may be rejected.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 </w:t>
      </w:r>
      <w:r w:rsidR="000A73D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>A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pplicants can expect to be notified of the outcome of their application by </w:t>
      </w:r>
      <w:r w:rsidR="000A73D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early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July. Successful applicants will be required to sign and return a grant acceptance form. </w:t>
      </w:r>
      <w:r w:rsidR="00496FB2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Payments will be made to successful applicants on receipt of claims supported by invoices. </w:t>
      </w:r>
      <w:r w:rsidR="00AB1322" w:rsidRPr="00AB1322">
        <w:rPr>
          <w:rFonts w:asciiTheme="minorHAnsi" w:hAnsiTheme="minorHAnsi" w:cstheme="minorHAnsi"/>
          <w:color w:val="000000" w:themeColor="text1"/>
          <w:sz w:val="24"/>
          <w:szCs w:val="24"/>
        </w:rPr>
        <w:t>The AIA is keen that both the Association and, in turn, the public appreciation of our industrial heritage, is enhanced through the awarding of these Restoration Grants. To en</w:t>
      </w:r>
      <w:r w:rsidR="00496FB2">
        <w:rPr>
          <w:rFonts w:asciiTheme="minorHAnsi" w:hAnsiTheme="minorHAnsi" w:cstheme="minorHAnsi"/>
          <w:color w:val="000000" w:themeColor="text1"/>
          <w:sz w:val="24"/>
          <w:szCs w:val="24"/>
        </w:rPr>
        <w:t>courage</w:t>
      </w:r>
      <w:r w:rsidR="00AB1322" w:rsidRPr="00AB1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this, the final 10% of the grant will </w:t>
      </w:r>
      <w:r w:rsidR="00496F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only </w:t>
      </w:r>
      <w:r w:rsidR="00AB1322" w:rsidRPr="00AB13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 made when the recipient </w:t>
      </w:r>
      <w:r w:rsidR="000077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has </w:t>
      </w:r>
      <w:r w:rsidR="00496FB2">
        <w:rPr>
          <w:rFonts w:asciiTheme="minorHAnsi" w:hAnsiTheme="minorHAnsi" w:cstheme="minorHAnsi"/>
          <w:color w:val="000000" w:themeColor="text1"/>
          <w:sz w:val="24"/>
          <w:szCs w:val="24"/>
        </w:rPr>
        <w:t>sati</w:t>
      </w:r>
      <w:r w:rsidR="000077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sfied the requirements for </w:t>
      </w:r>
      <w:r w:rsidR="0020459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publicity </w:t>
      </w:r>
      <w:r w:rsidR="001511F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and grant acknowledgement </w:t>
      </w:r>
      <w:r w:rsidR="000077D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which </w:t>
      </w:r>
      <w:r w:rsidR="00AB5B2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 xml:space="preserve">are </w:t>
      </w:r>
      <w:r w:rsidR="00AB1322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 xml:space="preserve">included </w:t>
      </w:r>
      <w:r w:rsidR="000077D7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i</w:t>
      </w:r>
      <w:r w:rsidR="001511FB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 xml:space="preserve">n the </w:t>
      </w:r>
      <w:r w:rsidR="00AB1322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the Criteria and Guidance notes.</w:t>
      </w:r>
      <w:r w:rsidR="00204591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 xml:space="preserve"> </w:t>
      </w:r>
    </w:p>
    <w:p w14:paraId="127CF16C" w14:textId="0A89FBCE" w:rsidR="003B6A5A" w:rsidRPr="002777B2" w:rsidRDefault="003B6A5A" w:rsidP="003B6A5A">
      <w:pPr>
        <w:rPr>
          <w:rFonts w:asciiTheme="minorHAnsi" w:hAnsiTheme="minorHAnsi" w:cstheme="minorHAnsi"/>
          <w:sz w:val="24"/>
        </w:rPr>
      </w:pPr>
    </w:p>
    <w:p w14:paraId="5E468091" w14:textId="77777777" w:rsidR="003B6A5A" w:rsidRDefault="003B6A5A" w:rsidP="003B6A5A">
      <w:pPr>
        <w:rPr>
          <w:rFonts w:asciiTheme="minorHAnsi" w:hAnsiTheme="minorHAnsi" w:cstheme="minorHAnsi"/>
          <w:iCs/>
          <w:sz w:val="24"/>
        </w:rPr>
      </w:pPr>
    </w:p>
    <w:p w14:paraId="7D57BFFD" w14:textId="77777777" w:rsidR="000077D7" w:rsidRDefault="000077D7" w:rsidP="003B6A5A">
      <w:pPr>
        <w:rPr>
          <w:rFonts w:asciiTheme="minorHAnsi" w:hAnsiTheme="minorHAnsi" w:cstheme="minorHAnsi"/>
          <w:iCs/>
          <w:sz w:val="24"/>
        </w:rPr>
      </w:pPr>
    </w:p>
    <w:p w14:paraId="3D2E8EFA" w14:textId="77777777" w:rsidR="000077D7" w:rsidRDefault="000077D7" w:rsidP="003B6A5A">
      <w:pPr>
        <w:rPr>
          <w:rFonts w:asciiTheme="minorHAnsi" w:hAnsiTheme="minorHAnsi" w:cstheme="minorHAnsi"/>
          <w:iCs/>
          <w:sz w:val="24"/>
        </w:rPr>
      </w:pPr>
    </w:p>
    <w:p w14:paraId="4D54E2B7" w14:textId="77777777" w:rsidR="000077D7" w:rsidRDefault="000077D7" w:rsidP="003B6A5A">
      <w:pPr>
        <w:rPr>
          <w:rFonts w:asciiTheme="minorHAnsi" w:hAnsiTheme="minorHAnsi" w:cstheme="minorHAnsi"/>
          <w:iCs/>
          <w:sz w:val="24"/>
        </w:rPr>
      </w:pPr>
    </w:p>
    <w:p w14:paraId="7389DC5D" w14:textId="77777777" w:rsidR="000077D7" w:rsidRDefault="000077D7" w:rsidP="003B6A5A">
      <w:pPr>
        <w:rPr>
          <w:rFonts w:asciiTheme="minorHAnsi" w:hAnsiTheme="minorHAnsi" w:cstheme="minorHAnsi"/>
          <w:iCs/>
          <w:sz w:val="24"/>
        </w:rPr>
      </w:pPr>
    </w:p>
    <w:p w14:paraId="14A0FBEF" w14:textId="77777777" w:rsidR="000077D7" w:rsidRDefault="000077D7" w:rsidP="003B6A5A">
      <w:pPr>
        <w:rPr>
          <w:rFonts w:asciiTheme="minorHAnsi" w:hAnsiTheme="minorHAnsi" w:cstheme="minorHAnsi"/>
          <w:iCs/>
          <w:sz w:val="24"/>
        </w:rPr>
      </w:pPr>
    </w:p>
    <w:p w14:paraId="03B0585C" w14:textId="77777777" w:rsidR="000077D7" w:rsidRDefault="000077D7" w:rsidP="003B6A5A">
      <w:pPr>
        <w:rPr>
          <w:rFonts w:asciiTheme="minorHAnsi" w:hAnsiTheme="minorHAnsi" w:cstheme="minorHAnsi"/>
          <w:iCs/>
          <w:sz w:val="24"/>
        </w:rPr>
      </w:pPr>
    </w:p>
    <w:p w14:paraId="1FDA3648" w14:textId="77777777" w:rsidR="000077D7" w:rsidRDefault="000077D7" w:rsidP="003B6A5A">
      <w:pPr>
        <w:rPr>
          <w:rFonts w:asciiTheme="minorHAnsi" w:hAnsiTheme="minorHAnsi" w:cstheme="minorHAnsi"/>
          <w:iCs/>
          <w:sz w:val="24"/>
        </w:rPr>
      </w:pPr>
    </w:p>
    <w:p w14:paraId="585945E6" w14:textId="77777777" w:rsidR="000077D7" w:rsidRPr="000077D7" w:rsidRDefault="000077D7" w:rsidP="003B6A5A">
      <w:pPr>
        <w:rPr>
          <w:rFonts w:asciiTheme="minorHAnsi" w:hAnsiTheme="minorHAnsi" w:cstheme="minorHAnsi"/>
          <w:iCs/>
          <w:sz w:val="24"/>
        </w:rPr>
      </w:pPr>
    </w:p>
    <w:p w14:paraId="2E48B22C" w14:textId="77777777" w:rsidR="00AB1322" w:rsidRDefault="00AB1322" w:rsidP="003B6A5A">
      <w:pPr>
        <w:rPr>
          <w:rFonts w:asciiTheme="minorHAnsi" w:hAnsiTheme="minorHAnsi" w:cstheme="minorHAnsi"/>
          <w:b/>
          <w:sz w:val="24"/>
        </w:rPr>
      </w:pPr>
    </w:p>
    <w:p w14:paraId="23E5064F" w14:textId="77777777" w:rsidR="007A69A9" w:rsidRDefault="007A69A9" w:rsidP="007A69A9">
      <w:pPr>
        <w:jc w:val="center"/>
        <w:rPr>
          <w:rFonts w:asciiTheme="minorHAnsi" w:hAnsiTheme="minorHAnsi" w:cstheme="minorHAnsi"/>
          <w:sz w:val="24"/>
        </w:rPr>
      </w:pPr>
    </w:p>
    <w:p w14:paraId="242FD673" w14:textId="3C28BDCB" w:rsidR="003B6A5A" w:rsidRDefault="003B6A5A" w:rsidP="007A69A9">
      <w:pPr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br w:type="page"/>
      </w:r>
    </w:p>
    <w:tbl>
      <w:tblPr>
        <w:tblStyle w:val="TableGrid"/>
        <w:tblW w:w="96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26"/>
      </w:tblGrid>
      <w:tr w:rsidR="00880BE2" w:rsidRPr="00030B81" w14:paraId="2857A783" w14:textId="77777777" w:rsidTr="00AE30AF">
        <w:trPr>
          <w:jc w:val="right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B3C5" w14:textId="77777777" w:rsidR="00880BE2" w:rsidRPr="000150B9" w:rsidRDefault="00880BE2" w:rsidP="00AE30AF">
            <w:pPr>
              <w:jc w:val="center"/>
              <w:rPr>
                <w:b/>
                <w:sz w:val="12"/>
                <w:szCs w:val="12"/>
                <w:lang w:val="en-GB"/>
              </w:rPr>
            </w:pPr>
          </w:p>
          <w:p w14:paraId="4BF77D09" w14:textId="665CDB4B" w:rsidR="00880BE2" w:rsidRPr="00030B81" w:rsidRDefault="00496FB2" w:rsidP="00AE30AF">
            <w:pPr>
              <w:spacing w:after="120"/>
              <w:jc w:val="center"/>
              <w:rPr>
                <w:b/>
                <w:sz w:val="32"/>
                <w:lang w:val="en-GB"/>
              </w:rPr>
            </w:pPr>
            <w:r>
              <w:rPr>
                <w:b/>
                <w:color w:val="2F5496" w:themeColor="accent5" w:themeShade="BF"/>
                <w:sz w:val="36"/>
                <w:szCs w:val="36"/>
                <w:lang w:val="en-GB"/>
              </w:rPr>
              <w:t xml:space="preserve">AIA </w:t>
            </w:r>
            <w:r w:rsidR="0040109D">
              <w:rPr>
                <w:b/>
                <w:color w:val="2F5496" w:themeColor="accent5" w:themeShade="BF"/>
                <w:sz w:val="36"/>
                <w:szCs w:val="36"/>
                <w:lang w:val="en-GB"/>
              </w:rPr>
              <w:t>Restoration</w:t>
            </w:r>
            <w:r w:rsidR="00880BE2" w:rsidRPr="003C6466">
              <w:rPr>
                <w:b/>
                <w:color w:val="2F5496" w:themeColor="accent5" w:themeShade="BF"/>
                <w:sz w:val="36"/>
                <w:szCs w:val="36"/>
                <w:lang w:val="en-GB"/>
              </w:rPr>
              <w:t xml:space="preserve"> Grant Application Form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8E65" w14:textId="77777777" w:rsidR="00880BE2" w:rsidRPr="00030B81" w:rsidRDefault="00880BE2" w:rsidP="00AE30AF">
            <w:pPr>
              <w:jc w:val="right"/>
              <w:rPr>
                <w:b/>
                <w:sz w:val="32"/>
                <w:lang w:val="en-GB"/>
              </w:rPr>
            </w:pPr>
          </w:p>
        </w:tc>
      </w:tr>
      <w:tr w:rsidR="00880BE2" w:rsidRPr="00030B81" w14:paraId="3D29542C" w14:textId="77777777" w:rsidTr="00AE30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5C218F1" w14:textId="77777777" w:rsidR="00880BE2" w:rsidRPr="00646017" w:rsidRDefault="00880BE2" w:rsidP="00AE30AF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12"/>
                <w:szCs w:val="12"/>
                <w:lang w:val="en-GB" w:eastAsia="en-GB"/>
              </w:rPr>
            </w:pPr>
          </w:p>
          <w:p w14:paraId="4243B2E9" w14:textId="77777777" w:rsidR="00880BE2" w:rsidRDefault="00880BE2" w:rsidP="00AE30AF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Name of the organisation applying for the grant: </w:t>
            </w:r>
          </w:p>
          <w:p w14:paraId="3A337AEC" w14:textId="77777777" w:rsidR="00880BE2" w:rsidRDefault="00880BE2" w:rsidP="00AE30AF">
            <w:pPr>
              <w:rPr>
                <w:sz w:val="24"/>
                <w:lang w:val="en-GB"/>
              </w:rPr>
            </w:pPr>
          </w:p>
          <w:p w14:paraId="63FF8740" w14:textId="77777777" w:rsidR="00AB1322" w:rsidRPr="00880BE2" w:rsidRDefault="00AB1322" w:rsidP="00AE30AF">
            <w:pPr>
              <w:rPr>
                <w:sz w:val="24"/>
                <w:lang w:val="en-GB"/>
              </w:rPr>
            </w:pPr>
          </w:p>
          <w:p w14:paraId="5CF48215" w14:textId="58589DB9" w:rsidR="00880BE2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536A2D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The status of 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the</w:t>
            </w:r>
            <w:r w:rsidRPr="00536A2D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organisation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,</w:t>
            </w:r>
            <w:r w:rsidRPr="00536A2D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with its numbe</w:t>
            </w:r>
            <w:r w:rsidRPr="00E878B9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r</w:t>
            </w:r>
            <w:r w:rsidR="00496FB2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if appropriate</w:t>
            </w:r>
            <w:r w:rsidRPr="00E878B9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: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</w:p>
          <w:p w14:paraId="2B2F45AF" w14:textId="2DB71958" w:rsidR="00880BE2" w:rsidRPr="00AE2A2D" w:rsidRDefault="00880BE2" w:rsidP="00AE30AF">
            <w:pPr>
              <w:shd w:val="clear" w:color="auto" w:fill="FFFFFF"/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Charity, Trust, CIC, Not-for-</w:t>
            </w:r>
            <w:r w:rsidRPr="00AE2A2D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profit public sector</w:t>
            </w:r>
            <w:r w:rsidR="00496FB2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,</w:t>
            </w:r>
            <w:r w:rsidRPr="00AE2A2D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local authority</w:t>
            </w:r>
          </w:p>
          <w:p w14:paraId="4F910D2F" w14:textId="77777777" w:rsidR="00880BE2" w:rsidRPr="005E301D" w:rsidRDefault="00880BE2" w:rsidP="0059520B">
            <w:pPr>
              <w:tabs>
                <w:tab w:val="left" w:pos="945"/>
              </w:tabs>
              <w:rPr>
                <w:sz w:val="24"/>
                <w:lang w:val="en-GB"/>
              </w:rPr>
            </w:pPr>
          </w:p>
          <w:p w14:paraId="2A7E2BFF" w14:textId="47C7B015" w:rsidR="00880BE2" w:rsidRDefault="00880BE2" w:rsidP="000077D7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E878B9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Full contact details (name, address, email and telephone number) of the Chair</w:t>
            </w:r>
            <w:r w:rsidR="000077D7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and</w:t>
            </w:r>
            <w:r w:rsidRPr="00E878B9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Secretary 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C25F0A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1  </w:t>
            </w:r>
            <w:r w:rsidRPr="000077D7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>Chair: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</w:p>
          <w:p w14:paraId="456AA2D0" w14:textId="77777777" w:rsidR="00880BE2" w:rsidRDefault="00880BE2" w:rsidP="00AE30AF">
            <w:pPr>
              <w:shd w:val="clear" w:color="auto" w:fill="FFFFFF"/>
              <w:tabs>
                <w:tab w:val="left" w:pos="1304"/>
              </w:tabs>
              <w:rPr>
                <w:rFonts w:eastAsia="Times New Roman"/>
                <w:color w:val="000000" w:themeColor="text1"/>
                <w:sz w:val="12"/>
                <w:szCs w:val="12"/>
                <w:lang w:val="en-GB" w:eastAsia="en-GB"/>
              </w:rPr>
            </w:pPr>
          </w:p>
          <w:p w14:paraId="6B16C285" w14:textId="77777777" w:rsidR="000077D7" w:rsidRPr="00481B29" w:rsidRDefault="000077D7" w:rsidP="00AE30AF">
            <w:pPr>
              <w:shd w:val="clear" w:color="auto" w:fill="FFFFFF"/>
              <w:tabs>
                <w:tab w:val="left" w:pos="1304"/>
              </w:tabs>
              <w:rPr>
                <w:rFonts w:eastAsia="Times New Roman"/>
                <w:color w:val="000000" w:themeColor="text1"/>
                <w:sz w:val="12"/>
                <w:szCs w:val="12"/>
                <w:lang w:val="en-GB" w:eastAsia="en-GB"/>
              </w:rPr>
            </w:pPr>
          </w:p>
          <w:p w14:paraId="26F4E2DA" w14:textId="77777777" w:rsidR="00880BE2" w:rsidRDefault="00880BE2" w:rsidP="00AE30AF">
            <w:pPr>
              <w:shd w:val="clear" w:color="auto" w:fill="FFFFFF"/>
              <w:tabs>
                <w:tab w:val="left" w:pos="2011"/>
              </w:tabs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C25F0A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2  </w:t>
            </w:r>
            <w:r w:rsidRPr="000077D7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>Secretary: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</w:p>
          <w:p w14:paraId="1BAF7E25" w14:textId="77777777" w:rsidR="00880BE2" w:rsidRPr="00481B29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12"/>
                <w:szCs w:val="12"/>
                <w:lang w:val="en-GB" w:eastAsia="en-GB"/>
              </w:rPr>
            </w:pPr>
          </w:p>
          <w:p w14:paraId="751979F0" w14:textId="77777777" w:rsidR="00880BE2" w:rsidRPr="00481B29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12"/>
                <w:szCs w:val="12"/>
                <w:lang w:val="en-GB" w:eastAsia="en-GB"/>
              </w:rPr>
            </w:pPr>
          </w:p>
          <w:p w14:paraId="6D67D5C2" w14:textId="6DA0AADC" w:rsidR="00880BE2" w:rsidRDefault="00880BE2" w:rsidP="00AE30AF">
            <w:pPr>
              <w:shd w:val="clear" w:color="auto" w:fill="FFFFFF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0077D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Name and contact details of the person applying for the grant if it is not </w:t>
            </w:r>
            <w:r w:rsidR="000077D7" w:rsidRPr="000077D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one of the above</w:t>
            </w:r>
            <w:r w:rsidRPr="000077D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: </w:t>
            </w:r>
          </w:p>
          <w:p w14:paraId="7561B7A7" w14:textId="77777777" w:rsidR="000077D7" w:rsidRDefault="000077D7" w:rsidP="00AE30AF">
            <w:pPr>
              <w:shd w:val="clear" w:color="auto" w:fill="FFFFFF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71FE4D9E" w14:textId="77777777" w:rsidR="000077D7" w:rsidRPr="000077D7" w:rsidRDefault="000077D7" w:rsidP="00AE30AF">
            <w:pPr>
              <w:shd w:val="clear" w:color="auto" w:fill="FFFFFF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43807122" w14:textId="77777777" w:rsidR="00880BE2" w:rsidRPr="00481B29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12"/>
                <w:szCs w:val="12"/>
                <w:lang w:val="en-GB" w:eastAsia="en-GB"/>
              </w:rPr>
            </w:pPr>
          </w:p>
          <w:p w14:paraId="3180F05B" w14:textId="1C1C63C0" w:rsidR="00880BE2" w:rsidRPr="00030B81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AE2A2D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Is your organisation registered for</w:t>
            </w:r>
            <w:r w:rsidR="00084782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,</w:t>
            </w:r>
            <w:r w:rsidRPr="00AE2A2D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="00084782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or exempt from, </w:t>
            </w:r>
            <w:r w:rsidRPr="00AE2A2D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VAT?</w:t>
            </w:r>
            <w:r w:rsidRPr="00030B81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  Yes /No </w:t>
            </w:r>
          </w:p>
          <w:p w14:paraId="3A91A614" w14:textId="0DA70E5C" w:rsidR="00880BE2" w:rsidRPr="00030B81" w:rsidRDefault="00880BE2" w:rsidP="00AE30AF">
            <w:pPr>
              <w:shd w:val="clear" w:color="auto" w:fill="FFFFFF"/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</w:pPr>
            <w:r w:rsidRPr="00030B81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If you are registered</w:t>
            </w:r>
            <w:r w:rsidR="00084782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or exempt</w:t>
            </w:r>
            <w:r w:rsidRPr="00030B81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, VAT will be deducted from your invoices unless you make it clear that this has already been done.</w:t>
            </w:r>
          </w:p>
          <w:p w14:paraId="009D3100" w14:textId="77777777" w:rsidR="00880BE2" w:rsidRPr="00D6678D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12"/>
                <w:szCs w:val="12"/>
                <w:lang w:val="en-GB" w:eastAsia="en-GB"/>
              </w:rPr>
            </w:pPr>
          </w:p>
          <w:p w14:paraId="3245DC83" w14:textId="77777777" w:rsidR="00AB1322" w:rsidRPr="006D6DD8" w:rsidRDefault="00AB1322" w:rsidP="00AB1322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880BE2" w:rsidRPr="00030B81" w14:paraId="1D3E5A09" w14:textId="77777777" w:rsidTr="00AE30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2"/>
            <w:shd w:val="clear" w:color="auto" w:fill="auto"/>
            <w:tcMar>
              <w:left w:w="108" w:type="dxa"/>
            </w:tcMar>
          </w:tcPr>
          <w:p w14:paraId="758EF9DE" w14:textId="77777777" w:rsidR="00880BE2" w:rsidRPr="00481B29" w:rsidRDefault="00880BE2" w:rsidP="00AE30AF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The organisation’s Web</w:t>
            </w:r>
            <w:r w:rsidRPr="00481B29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site address and Social Media links:</w:t>
            </w:r>
          </w:p>
          <w:p w14:paraId="0914AA58" w14:textId="77777777" w:rsidR="00880BE2" w:rsidRPr="00AB1322" w:rsidRDefault="00880BE2" w:rsidP="00496FB2">
            <w:pPr>
              <w:pStyle w:val="ListParagraph"/>
              <w:shd w:val="clear" w:color="auto" w:fill="FFFFFF"/>
              <w:tabs>
                <w:tab w:val="left" w:pos="1035"/>
              </w:tabs>
              <w:ind w:left="313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0506CBAD" w14:textId="77777777" w:rsidR="00AB1322" w:rsidRPr="00AB1322" w:rsidRDefault="00AB1322" w:rsidP="00496FB2">
            <w:pPr>
              <w:pStyle w:val="ListParagraph"/>
              <w:shd w:val="clear" w:color="auto" w:fill="FFFFFF"/>
              <w:tabs>
                <w:tab w:val="left" w:pos="1035"/>
              </w:tabs>
              <w:ind w:left="313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70C05308" w14:textId="77777777" w:rsidR="00AB1322" w:rsidRPr="00AB1322" w:rsidRDefault="00AB1322" w:rsidP="00AB1322">
            <w:pPr>
              <w:tabs>
                <w:tab w:val="left" w:pos="6649"/>
              </w:tabs>
              <w:rPr>
                <w:sz w:val="24"/>
                <w:lang w:val="en-GB"/>
              </w:rPr>
            </w:pPr>
          </w:p>
        </w:tc>
      </w:tr>
      <w:tr w:rsidR="00880BE2" w:rsidRPr="00030B81" w14:paraId="349409F9" w14:textId="77777777" w:rsidTr="00AE30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2"/>
            <w:shd w:val="clear" w:color="auto" w:fill="auto"/>
            <w:tcMar>
              <w:left w:w="108" w:type="dxa"/>
            </w:tcMar>
          </w:tcPr>
          <w:p w14:paraId="7C10D61F" w14:textId="77777777" w:rsidR="00880BE2" w:rsidRPr="00030B81" w:rsidRDefault="00880BE2" w:rsidP="00AE30AF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r w:rsidRPr="00030B81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What is the heritage asset for which you are seeking funding?</w:t>
            </w:r>
          </w:p>
          <w:p w14:paraId="2CF34EB6" w14:textId="29BF2A89" w:rsidR="00880BE2" w:rsidRPr="001B04FF" w:rsidRDefault="00880BE2" w:rsidP="00AE30AF">
            <w:pPr>
              <w:shd w:val="clear" w:color="auto" w:fill="FFFFFF"/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</w:pPr>
            <w:r w:rsidRPr="001B04FF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Describe the heritage asset and explain why it is important to industrial heritage and history, </w:t>
            </w: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1B04FF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and what its value is to the local community. </w:t>
            </w:r>
            <w:r w:rsidR="00497EAF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Please include details of any statutory protection. </w:t>
            </w: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Photographs of publishable quality and free of copyright must be </w:t>
            </w:r>
            <w:r w:rsidR="00496FB2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supplied separately</w:t>
            </w: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, </w:t>
            </w:r>
            <w:r w:rsidR="00497EAF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with </w:t>
            </w: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at least one </w:t>
            </w:r>
            <w:r w:rsidRPr="001B04FF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show</w:t>
            </w:r>
            <w:r w:rsidR="00497EAF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ing</w:t>
            </w:r>
            <w:r w:rsidRPr="001B04FF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the current state of the asset. </w:t>
            </w:r>
          </w:p>
          <w:p w14:paraId="0D1F61E1" w14:textId="77777777" w:rsidR="00880BE2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07FAAC57" w14:textId="77777777" w:rsidR="00880BE2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36B2308A" w14:textId="77777777" w:rsidR="00880BE2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6CFCFB0B" w14:textId="77777777" w:rsidR="00880BE2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09FA9BE8" w14:textId="77777777" w:rsidR="00EB4FF3" w:rsidRDefault="00EB4FF3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05C937B7" w14:textId="77777777" w:rsidR="00EB4FF3" w:rsidRPr="00030B81" w:rsidRDefault="00EB4FF3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4037B7D4" w14:textId="77777777" w:rsidR="00880BE2" w:rsidRPr="00030B81" w:rsidRDefault="00880BE2" w:rsidP="00AE30AF">
            <w:pPr>
              <w:shd w:val="clear" w:color="auto" w:fill="FFFFFF"/>
              <w:rPr>
                <w:sz w:val="24"/>
                <w:lang w:val="en-GB"/>
              </w:rPr>
            </w:pPr>
          </w:p>
        </w:tc>
      </w:tr>
    </w:tbl>
    <w:p w14:paraId="1A6EE1DE" w14:textId="77777777" w:rsidR="000077D7" w:rsidRDefault="000077D7">
      <w:r>
        <w:br w:type="page"/>
      </w: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880BE2" w:rsidRPr="00030B81" w14:paraId="57522D43" w14:textId="77777777" w:rsidTr="00AE30AF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2E4F53A6" w14:textId="43F49E6F" w:rsidR="00880BE2" w:rsidRPr="0033528A" w:rsidRDefault="00880BE2" w:rsidP="00AE30AF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r w:rsidRPr="0033528A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What is the </w:t>
            </w:r>
            <w:r w:rsidRPr="000077D7">
              <w:rPr>
                <w:rFonts w:eastAsia="Times New Roman"/>
                <w:b/>
                <w:iCs/>
                <w:color w:val="000000" w:themeColor="text1"/>
                <w:sz w:val="24"/>
                <w:szCs w:val="24"/>
                <w:lang w:val="en-GB" w:eastAsia="en-GB"/>
              </w:rPr>
              <w:t>ownership</w:t>
            </w:r>
            <w:r w:rsidRPr="0033528A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of the asset for which you are seeking a grant? </w:t>
            </w:r>
          </w:p>
          <w:p w14:paraId="3448D801" w14:textId="77777777" w:rsidR="00880BE2" w:rsidRPr="00030B81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699369E4" w14:textId="77777777" w:rsidR="00880BE2" w:rsidRPr="00030B81" w:rsidRDefault="00880BE2" w:rsidP="00AE30AF">
            <w:pPr>
              <w:shd w:val="clear" w:color="auto" w:fill="FFFFFF"/>
              <w:rPr>
                <w:sz w:val="24"/>
                <w:lang w:val="en-GB"/>
              </w:rPr>
            </w:pPr>
          </w:p>
        </w:tc>
      </w:tr>
      <w:tr w:rsidR="00880BE2" w:rsidRPr="00030B81" w14:paraId="726F115B" w14:textId="77777777" w:rsidTr="00AE30AF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069F5097" w14:textId="77777777" w:rsidR="00880BE2" w:rsidRPr="00024AE4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030B81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How much grant are you seeking and what will 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it </w:t>
            </w:r>
            <w:r w:rsidRPr="00030B81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be spent on?</w:t>
            </w:r>
            <w:r w:rsidRPr="00D049E7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  </w:t>
            </w:r>
            <w:r w:rsidRPr="00024AE4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 £</w:t>
            </w:r>
          </w:p>
          <w:p w14:paraId="28E35DE4" w14:textId="1C1D16EE" w:rsidR="00880BE2" w:rsidRPr="00030B81" w:rsidRDefault="00880BE2" w:rsidP="00AE30AF">
            <w:pPr>
              <w:shd w:val="clear" w:color="auto" w:fill="FFFFFF"/>
              <w:tabs>
                <w:tab w:val="left" w:pos="6955"/>
              </w:tabs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014339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A cost breakdown is required </w:t>
            </w:r>
            <w:r w:rsidRPr="00030B81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>(</w:t>
            </w:r>
            <w:r w:rsidRPr="00030B81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this can be </w:t>
            </w:r>
            <w:r w:rsidR="000077D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supplied </w:t>
            </w:r>
            <w:r w:rsidRPr="00030B81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as a</w:t>
            </w:r>
            <w:r w:rsidR="000077D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separate document if desired</w:t>
            </w:r>
            <w:r w:rsidRPr="00030B81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>).</w:t>
            </w:r>
            <w:r w:rsidRPr="00091745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 w:rsidR="00091745" w:rsidRPr="00091745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We recommend inclu</w:t>
            </w:r>
            <w:r w:rsidR="000077D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sion of</w:t>
            </w:r>
            <w:r w:rsidR="00091745" w:rsidRPr="00091745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a contingency </w:t>
            </w:r>
            <w:r w:rsidR="000077D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of</w:t>
            </w:r>
            <w:r w:rsidR="00091745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10%</w:t>
            </w:r>
            <w:r w:rsidR="00091745" w:rsidRPr="00091745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.</w:t>
            </w:r>
          </w:p>
          <w:p w14:paraId="3595ADAC" w14:textId="77777777" w:rsidR="00880BE2" w:rsidRDefault="00880BE2" w:rsidP="00AE30AF">
            <w:pPr>
              <w:shd w:val="clear" w:color="auto" w:fill="FFFFFF"/>
              <w:tabs>
                <w:tab w:val="left" w:pos="1425"/>
              </w:tabs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4A348204" w14:textId="77777777" w:rsidR="00880BE2" w:rsidRPr="0033528A" w:rsidRDefault="00880BE2" w:rsidP="00AE30AF">
            <w:pPr>
              <w:shd w:val="clear" w:color="auto" w:fill="FFFFFF"/>
              <w:tabs>
                <w:tab w:val="left" w:pos="1425"/>
              </w:tabs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5B6CA7D2" w14:textId="77777777" w:rsidR="00880BE2" w:rsidRPr="00030B81" w:rsidRDefault="00880BE2" w:rsidP="00AE30AF">
            <w:pPr>
              <w:rPr>
                <w:sz w:val="24"/>
                <w:lang w:val="en-GB"/>
              </w:rPr>
            </w:pPr>
          </w:p>
        </w:tc>
      </w:tr>
      <w:tr w:rsidR="00880BE2" w:rsidRPr="00030B81" w14:paraId="7351E725" w14:textId="77777777" w:rsidTr="00AE30AF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29F9C9BE" w14:textId="77777777" w:rsidR="00880BE2" w:rsidRPr="00030B81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33528A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What is the </w:t>
            </w:r>
            <w:r w:rsidRPr="00D049E7">
              <w:rPr>
                <w:rFonts w:eastAsia="Times New Roman"/>
                <w:b/>
                <w:i/>
                <w:color w:val="000000" w:themeColor="text1"/>
                <w:sz w:val="24"/>
                <w:szCs w:val="24"/>
                <w:lang w:val="en-GB" w:eastAsia="en-GB"/>
              </w:rPr>
              <w:t>total</w:t>
            </w:r>
            <w:r w:rsidRPr="0033528A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project cost?</w:t>
            </w:r>
            <w:r w:rsidRPr="00030B81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  £</w:t>
            </w:r>
          </w:p>
          <w:p w14:paraId="6EBD5743" w14:textId="77777777" w:rsidR="00880BE2" w:rsidRPr="002178EF" w:rsidRDefault="00880BE2" w:rsidP="00AE30AF">
            <w:pPr>
              <w:shd w:val="clear" w:color="auto" w:fill="FFFFFF"/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</w:pPr>
            <w:r w:rsidRPr="002178EF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Please give a cost breakdown</w:t>
            </w: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of the total project if it is more than the grant applied for</w:t>
            </w:r>
            <w:r w:rsidRPr="002178EF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.</w:t>
            </w:r>
          </w:p>
          <w:p w14:paraId="70C98BFD" w14:textId="77777777" w:rsidR="00880BE2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7F0C636A" w14:textId="77777777" w:rsidR="00880BE2" w:rsidRPr="00030B81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194ED91D" w14:textId="2ADBB773" w:rsidR="00880BE2" w:rsidRDefault="008A4F7A" w:rsidP="00AE30AF">
            <w:pPr>
              <w:shd w:val="clear" w:color="auto" w:fill="FFFFFF"/>
              <w:tabs>
                <w:tab w:val="left" w:pos="7771"/>
              </w:tabs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Schedule of W</w:t>
            </w:r>
            <w:r w:rsidR="00880BE2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ork and Specification</w:t>
            </w:r>
            <w:r w:rsidR="000077D7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s</w:t>
            </w:r>
          </w:p>
          <w:p w14:paraId="00EBEDE7" w14:textId="3CE703B1" w:rsidR="00880BE2" w:rsidRDefault="00880BE2" w:rsidP="00AE30AF">
            <w:pPr>
              <w:shd w:val="clear" w:color="auto" w:fill="FFFFFF"/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i/>
                <w:sz w:val="24"/>
                <w:szCs w:val="24"/>
                <w:lang w:val="en-GB"/>
              </w:rPr>
              <w:t>These</w:t>
            </w:r>
            <w:r w:rsidRPr="00D57E47">
              <w:rPr>
                <w:i/>
                <w:sz w:val="24"/>
                <w:szCs w:val="24"/>
                <w:lang w:val="en-GB"/>
              </w:rPr>
              <w:t xml:space="preserve"> </w:t>
            </w:r>
            <w:r w:rsidR="00497EAF">
              <w:rPr>
                <w:i/>
                <w:sz w:val="24"/>
                <w:szCs w:val="24"/>
                <w:lang w:val="en-GB"/>
              </w:rPr>
              <w:t>can</w:t>
            </w:r>
            <w:r w:rsidRPr="00D57E47">
              <w:rPr>
                <w:i/>
                <w:sz w:val="24"/>
                <w:szCs w:val="24"/>
                <w:lang w:val="en-GB"/>
              </w:rPr>
              <w:t xml:space="preserve"> be provided </w:t>
            </w:r>
            <w:r w:rsidR="00497EAF">
              <w:rPr>
                <w:i/>
                <w:sz w:val="24"/>
                <w:szCs w:val="24"/>
                <w:lang w:val="en-GB"/>
              </w:rPr>
              <w:t>as separate documents and should provide</w:t>
            </w:r>
            <w:r w:rsidRPr="00D57E47">
              <w:rPr>
                <w:i/>
                <w:sz w:val="24"/>
                <w:szCs w:val="24"/>
                <w:lang w:val="en-GB"/>
              </w:rPr>
              <w:t xml:space="preserve"> sufficient detail to demonstrate that best conservation practice will be adopted</w:t>
            </w:r>
            <w:r w:rsidR="00497EAF">
              <w:rPr>
                <w:i/>
                <w:sz w:val="24"/>
                <w:szCs w:val="24"/>
                <w:lang w:val="en-GB"/>
              </w:rPr>
              <w:t>.</w:t>
            </w:r>
            <w:r w:rsidRPr="00D57E4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.</w:t>
            </w:r>
          </w:p>
          <w:p w14:paraId="76126B84" w14:textId="77777777" w:rsidR="00880BE2" w:rsidRPr="00DB3BC9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3BB3946D" w14:textId="77777777" w:rsidR="00880BE2" w:rsidRPr="00030B81" w:rsidRDefault="00880BE2" w:rsidP="00AE30AF">
            <w:pPr>
              <w:rPr>
                <w:sz w:val="24"/>
                <w:lang w:val="en-GB"/>
              </w:rPr>
            </w:pPr>
          </w:p>
        </w:tc>
      </w:tr>
      <w:tr w:rsidR="00880BE2" w:rsidRPr="00030B81" w14:paraId="5A365771" w14:textId="77777777" w:rsidTr="00AE30AF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281D7692" w14:textId="1971F5CC" w:rsidR="00880BE2" w:rsidRPr="00D57E47" w:rsidRDefault="000077D7" w:rsidP="00AE30AF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Details</w:t>
            </w:r>
            <w:r w:rsidR="00AA1DCA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of p</w:t>
            </w:r>
            <w:r w:rsidR="00880BE2" w:rsidRPr="00D57E47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artnership funding</w:t>
            </w:r>
          </w:p>
          <w:p w14:paraId="0D5A89E5" w14:textId="539A37C5" w:rsidR="00880BE2" w:rsidRPr="00D57E47" w:rsidRDefault="00880BE2" w:rsidP="00AE30AF">
            <w:pPr>
              <w:shd w:val="clear" w:color="auto" w:fill="FFFFFF"/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</w:pPr>
            <w:r w:rsidRPr="00D57E4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Please </w:t>
            </w: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list</w:t>
            </w:r>
            <w:r w:rsidRPr="00D57E4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partnership funding,</w:t>
            </w:r>
            <w:r w:rsidR="000077D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if any, planned</w:t>
            </w:r>
            <w:r w:rsidRPr="00D57E4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fund-raising activities, other grants secured and not</w:t>
            </w: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yet </w:t>
            </w:r>
            <w:r w:rsidRPr="00D57E4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secured</w:t>
            </w: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. </w:t>
            </w:r>
          </w:p>
          <w:p w14:paraId="6568DB46" w14:textId="77777777" w:rsidR="00880BE2" w:rsidRDefault="00880BE2" w:rsidP="00AE30AF">
            <w:pPr>
              <w:rPr>
                <w:sz w:val="24"/>
                <w:lang w:val="en-GB"/>
              </w:rPr>
            </w:pPr>
          </w:p>
          <w:p w14:paraId="02B0F868" w14:textId="77777777" w:rsidR="00880BE2" w:rsidRPr="00030B81" w:rsidRDefault="00880BE2" w:rsidP="00AE30AF">
            <w:pPr>
              <w:rPr>
                <w:sz w:val="24"/>
                <w:lang w:val="en-GB"/>
              </w:rPr>
            </w:pPr>
          </w:p>
        </w:tc>
      </w:tr>
      <w:tr w:rsidR="00880BE2" w:rsidRPr="00030B81" w14:paraId="44026A04" w14:textId="77777777" w:rsidTr="00AE30AF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71C56397" w14:textId="77777777" w:rsidR="00880BE2" w:rsidRPr="00030B81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D57E47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Details 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and costs </w:t>
            </w:r>
            <w:r w:rsidRPr="00D57E47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of the volunteer input </w:t>
            </w:r>
            <w:r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to</w:t>
            </w:r>
            <w:r w:rsidRPr="00D57E47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the project</w:t>
            </w:r>
          </w:p>
          <w:p w14:paraId="3C8A8B05" w14:textId="77777777" w:rsidR="00880BE2" w:rsidRPr="00D049E7" w:rsidRDefault="00880BE2" w:rsidP="00AE30AF">
            <w:pPr>
              <w:rPr>
                <w:i/>
                <w:sz w:val="24"/>
                <w:lang w:val="en-GB"/>
              </w:rPr>
            </w:pPr>
            <w:r w:rsidRPr="00D049E7">
              <w:rPr>
                <w:i/>
                <w:sz w:val="24"/>
                <w:lang w:val="en-GB"/>
              </w:rPr>
              <w:t xml:space="preserve">Volunteer expenses and </w:t>
            </w:r>
            <w:r w:rsidR="005A09AA">
              <w:rPr>
                <w:i/>
                <w:sz w:val="24"/>
                <w:lang w:val="en-GB"/>
              </w:rPr>
              <w:t xml:space="preserve">their </w:t>
            </w:r>
            <w:r w:rsidRPr="00D049E7">
              <w:rPr>
                <w:i/>
                <w:sz w:val="24"/>
                <w:lang w:val="en-GB"/>
              </w:rPr>
              <w:t>materials can be claimed</w:t>
            </w:r>
            <w:r w:rsidR="005A09AA">
              <w:rPr>
                <w:i/>
                <w:sz w:val="24"/>
                <w:lang w:val="en-GB"/>
              </w:rPr>
              <w:t xml:space="preserve"> for.</w:t>
            </w:r>
          </w:p>
          <w:p w14:paraId="2A041FB3" w14:textId="77777777" w:rsidR="00880BE2" w:rsidRDefault="00880BE2" w:rsidP="00AE30AF">
            <w:pPr>
              <w:rPr>
                <w:sz w:val="24"/>
                <w:lang w:val="en-GB"/>
              </w:rPr>
            </w:pPr>
          </w:p>
          <w:p w14:paraId="7B40EA8B" w14:textId="77777777" w:rsidR="00880BE2" w:rsidRPr="00030B81" w:rsidRDefault="00880BE2" w:rsidP="00AE30AF">
            <w:pPr>
              <w:rPr>
                <w:sz w:val="24"/>
                <w:lang w:val="en-GB"/>
              </w:rPr>
            </w:pPr>
          </w:p>
          <w:p w14:paraId="0472D282" w14:textId="77777777" w:rsidR="00880BE2" w:rsidRPr="00030B81" w:rsidRDefault="00880BE2" w:rsidP="00AE30AF">
            <w:pPr>
              <w:rPr>
                <w:sz w:val="24"/>
                <w:lang w:val="en-GB"/>
              </w:rPr>
            </w:pPr>
          </w:p>
        </w:tc>
      </w:tr>
      <w:tr w:rsidR="00880BE2" w:rsidRPr="00030B81" w14:paraId="55A9A548" w14:textId="77777777" w:rsidTr="00AE30AF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2BA9FC69" w14:textId="77777777" w:rsidR="00880BE2" w:rsidRPr="00014339" w:rsidRDefault="00880BE2" w:rsidP="00AE30AF">
            <w:pPr>
              <w:shd w:val="clear" w:color="auto" w:fill="FFFFFF"/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r w:rsidRPr="00014339">
              <w:rPr>
                <w:rFonts w:eastAsia="Times New Roman"/>
                <w:b/>
                <w:color w:val="000000" w:themeColor="text1"/>
                <w:sz w:val="24"/>
                <w:szCs w:val="24"/>
                <w:lang w:val="en-GB" w:eastAsia="en-GB"/>
              </w:rPr>
              <w:t>Management and public access</w:t>
            </w:r>
          </w:p>
          <w:p w14:paraId="334523A2" w14:textId="747E5F0D" w:rsidR="00880BE2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030B81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Once the restoration work is complete, how will it be maintained, </w:t>
            </w:r>
            <w:r w:rsidR="00497EAF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>operated</w:t>
            </w:r>
            <w:r w:rsidRPr="00030B81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, interpreted and displayed </w:t>
            </w:r>
            <w:r w:rsidR="000077D7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>to</w:t>
            </w:r>
            <w:r w:rsidRPr="00030B81"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 xml:space="preserve"> the public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  <w:t>?</w:t>
            </w:r>
          </w:p>
          <w:p w14:paraId="7E74CF5F" w14:textId="77777777" w:rsidR="00880BE2" w:rsidRPr="00DB3BC9" w:rsidRDefault="00880BE2" w:rsidP="00AE30AF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62446153" w14:textId="77777777" w:rsidR="00880BE2" w:rsidRDefault="00880BE2" w:rsidP="00AE30AF">
            <w:pPr>
              <w:rPr>
                <w:sz w:val="24"/>
                <w:lang w:val="en-GB"/>
              </w:rPr>
            </w:pPr>
          </w:p>
          <w:p w14:paraId="7456AA0E" w14:textId="77777777" w:rsidR="00880BE2" w:rsidRPr="00030B81" w:rsidRDefault="00880BE2" w:rsidP="00AE30AF">
            <w:pPr>
              <w:rPr>
                <w:sz w:val="24"/>
                <w:lang w:val="en-GB"/>
              </w:rPr>
            </w:pPr>
          </w:p>
          <w:p w14:paraId="3BC6D36C" w14:textId="77777777" w:rsidR="00880BE2" w:rsidRPr="00030B81" w:rsidRDefault="00880BE2" w:rsidP="00AE30AF">
            <w:pPr>
              <w:rPr>
                <w:sz w:val="24"/>
                <w:lang w:val="en-GB"/>
              </w:rPr>
            </w:pPr>
          </w:p>
        </w:tc>
      </w:tr>
      <w:tr w:rsidR="00880BE2" w:rsidRPr="00030B81" w14:paraId="6F1B8E12" w14:textId="77777777" w:rsidTr="00AE30AF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68C31995" w14:textId="1C0D2617" w:rsidR="00880BE2" w:rsidRPr="00497EAF" w:rsidRDefault="00497EAF" w:rsidP="00497EAF">
            <w:pPr>
              <w:shd w:val="clear" w:color="auto" w:fill="FFFFFF"/>
              <w:tabs>
                <w:tab w:val="left" w:pos="7771"/>
              </w:tabs>
              <w:rPr>
                <w:b/>
                <w:bCs/>
                <w:sz w:val="24"/>
                <w:lang w:val="en-GB"/>
              </w:rPr>
            </w:pPr>
            <w:r w:rsidRPr="00497EAF">
              <w:rPr>
                <w:b/>
                <w:bCs/>
                <w:sz w:val="24"/>
                <w:lang w:val="en-GB"/>
              </w:rPr>
              <w:t>Proposed project timetable</w:t>
            </w:r>
          </w:p>
          <w:p w14:paraId="21B830DA" w14:textId="77777777" w:rsidR="00497EAF" w:rsidRDefault="00497EAF" w:rsidP="00497EAF">
            <w:pPr>
              <w:shd w:val="clear" w:color="auto" w:fill="FFFFFF"/>
              <w:tabs>
                <w:tab w:val="left" w:pos="7771"/>
              </w:tabs>
              <w:rPr>
                <w:sz w:val="24"/>
                <w:lang w:val="en-GB"/>
              </w:rPr>
            </w:pPr>
          </w:p>
          <w:p w14:paraId="00D93227" w14:textId="77777777" w:rsidR="00497EAF" w:rsidRDefault="00497EAF" w:rsidP="00497EAF">
            <w:pPr>
              <w:shd w:val="clear" w:color="auto" w:fill="FFFFFF"/>
              <w:tabs>
                <w:tab w:val="left" w:pos="7771"/>
              </w:tabs>
              <w:rPr>
                <w:sz w:val="24"/>
                <w:lang w:val="en-GB"/>
              </w:rPr>
            </w:pPr>
          </w:p>
          <w:p w14:paraId="3CC866C6" w14:textId="77777777" w:rsidR="00497EAF" w:rsidRPr="00030B81" w:rsidRDefault="00497EAF" w:rsidP="00497EAF">
            <w:pPr>
              <w:shd w:val="clear" w:color="auto" w:fill="FFFFFF"/>
              <w:tabs>
                <w:tab w:val="left" w:pos="7771"/>
              </w:tabs>
              <w:rPr>
                <w:sz w:val="24"/>
                <w:lang w:val="en-GB"/>
              </w:rPr>
            </w:pPr>
          </w:p>
        </w:tc>
      </w:tr>
      <w:tr w:rsidR="00880BE2" w:rsidRPr="00030B81" w14:paraId="3172474D" w14:textId="77777777" w:rsidTr="00AE30AF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0F264812" w14:textId="77777777" w:rsidR="00880BE2" w:rsidRPr="00030B81" w:rsidRDefault="00880BE2" w:rsidP="00AE30AF">
            <w:pPr>
              <w:shd w:val="clear" w:color="auto" w:fill="FFFFFF"/>
              <w:rPr>
                <w:b/>
                <w:sz w:val="24"/>
                <w:szCs w:val="24"/>
                <w:lang w:val="en-GB" w:eastAsia="en-GB"/>
              </w:rPr>
            </w:pPr>
            <w:r w:rsidRPr="00030B81">
              <w:rPr>
                <w:b/>
                <w:sz w:val="24"/>
                <w:szCs w:val="24"/>
                <w:lang w:val="en-GB" w:eastAsia="en-GB"/>
              </w:rPr>
              <w:t xml:space="preserve">Conservation Policy </w:t>
            </w:r>
            <w:r>
              <w:rPr>
                <w:b/>
                <w:sz w:val="24"/>
                <w:szCs w:val="24"/>
                <w:lang w:val="en-GB" w:eastAsia="en-GB"/>
              </w:rPr>
              <w:t>or</w:t>
            </w:r>
            <w:r w:rsidRPr="00030B81">
              <w:rPr>
                <w:b/>
                <w:sz w:val="24"/>
                <w:szCs w:val="24"/>
                <w:lang w:val="en-GB" w:eastAsia="en-GB"/>
              </w:rPr>
              <w:t xml:space="preserve"> Conservation Statement</w:t>
            </w:r>
          </w:p>
          <w:p w14:paraId="4AA79402" w14:textId="77777777" w:rsidR="00880BE2" w:rsidRPr="00414C25" w:rsidRDefault="00880BE2" w:rsidP="00AE30AF">
            <w:pPr>
              <w:shd w:val="clear" w:color="auto" w:fill="FFFFFF"/>
              <w:rPr>
                <w:i/>
                <w:sz w:val="24"/>
                <w:lang w:val="en-GB"/>
              </w:rPr>
            </w:pPr>
            <w:r w:rsidRPr="0064601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Please attach a copy of your Conservation Policy </w:t>
            </w: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or</w:t>
            </w:r>
            <w:r w:rsidRPr="00646017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 a Conservation Statement</w:t>
            </w:r>
            <w:r w:rsidR="00414C25">
              <w:rPr>
                <w:rFonts w:eastAsia="Times New Roman"/>
                <w:i/>
                <w:color w:val="000000" w:themeColor="text1"/>
                <w:sz w:val="24"/>
                <w:szCs w:val="24"/>
                <w:lang w:val="en-GB" w:eastAsia="en-GB"/>
              </w:rPr>
              <w:t xml:space="preserve">. </w:t>
            </w:r>
          </w:p>
          <w:p w14:paraId="19E5F6C8" w14:textId="77777777" w:rsidR="00414C25" w:rsidRDefault="00414C25" w:rsidP="00414C25">
            <w:pPr>
              <w:shd w:val="clear" w:color="auto" w:fill="FFFFFF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414C25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  <w:t xml:space="preserve">If you need advice about a Conservation </w:t>
            </w:r>
            <w:r w:rsidR="00664CE1" w:rsidRPr="00414C25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  <w:t>Statement,</w:t>
            </w:r>
            <w:r w:rsidRPr="00414C25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  <w:t xml:space="preserve"> please </w:t>
            </w:r>
            <w:r w:rsidR="00194372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  <w:t>email</w:t>
            </w:r>
            <w:r w:rsidRPr="00414C25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  <w:t xml:space="preserve"> the </w:t>
            </w:r>
            <w:r w:rsidR="00281140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  <w:t>AIA Restoration Grants Co-ordinator</w:t>
            </w:r>
            <w:r w:rsidRPr="00414C25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en-GB"/>
              </w:rPr>
              <w:t xml:space="preserve"> at </w:t>
            </w:r>
            <w:hyperlink r:id="rId10" w:history="1">
              <w:r w:rsidR="00281140" w:rsidRPr="00C25922">
                <w:rPr>
                  <w:rStyle w:val="Hyperlink"/>
                </w:rPr>
                <w:t>restoration_grants@industrial-archaeology.org</w:t>
              </w:r>
            </w:hyperlink>
            <w:r w:rsidR="00281140">
              <w:t xml:space="preserve"> </w:t>
            </w:r>
          </w:p>
          <w:p w14:paraId="26391945" w14:textId="77777777" w:rsidR="00880BE2" w:rsidRDefault="00880BE2" w:rsidP="00AE30AF">
            <w:pPr>
              <w:rPr>
                <w:sz w:val="24"/>
                <w:lang w:val="en-GB"/>
              </w:rPr>
            </w:pPr>
          </w:p>
          <w:p w14:paraId="778B31E6" w14:textId="77777777" w:rsidR="00880BE2" w:rsidRPr="00030B81" w:rsidRDefault="00880BE2" w:rsidP="00AE30AF">
            <w:pPr>
              <w:rPr>
                <w:sz w:val="24"/>
                <w:lang w:val="en-GB"/>
              </w:rPr>
            </w:pPr>
          </w:p>
          <w:p w14:paraId="3206297C" w14:textId="77777777" w:rsidR="00880BE2" w:rsidRPr="00030B81" w:rsidRDefault="00880BE2" w:rsidP="00AE30AF">
            <w:pPr>
              <w:rPr>
                <w:b/>
                <w:sz w:val="24"/>
                <w:lang w:val="en-GB"/>
              </w:rPr>
            </w:pPr>
          </w:p>
        </w:tc>
      </w:tr>
    </w:tbl>
    <w:p w14:paraId="082612DE" w14:textId="77777777" w:rsidR="00A56081" w:rsidRDefault="00A56081"/>
    <w:p w14:paraId="37AE8379" w14:textId="77777777" w:rsidR="00194372" w:rsidRDefault="00194372"/>
    <w:sectPr w:rsidR="00194372" w:rsidSect="00294CE5">
      <w:footerReference w:type="default" r:id="rId11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A6B4" w14:textId="77777777" w:rsidR="00B6555F" w:rsidRDefault="00B6555F">
      <w:r>
        <w:separator/>
      </w:r>
    </w:p>
  </w:endnote>
  <w:endnote w:type="continuationSeparator" w:id="0">
    <w:p w14:paraId="3FEE0EC5" w14:textId="77777777" w:rsidR="00B6555F" w:rsidRDefault="00B6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E50A" w14:textId="43DC6E56" w:rsidR="001B4816" w:rsidRPr="008D2435" w:rsidRDefault="000077D7" w:rsidP="008D2435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AIA </w:t>
    </w:r>
    <w:r w:rsidR="008727C1" w:rsidRPr="008D2435">
      <w:rPr>
        <w:i/>
        <w:sz w:val="20"/>
        <w:szCs w:val="20"/>
      </w:rPr>
      <w:t>Restoration Grant Application Form</w:t>
    </w:r>
    <w:r>
      <w:rPr>
        <w:i/>
        <w:sz w:val="20"/>
        <w:szCs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ECE7" w14:textId="77777777" w:rsidR="00B6555F" w:rsidRDefault="00B6555F">
      <w:r>
        <w:separator/>
      </w:r>
    </w:p>
  </w:footnote>
  <w:footnote w:type="continuationSeparator" w:id="0">
    <w:p w14:paraId="30F745D9" w14:textId="77777777" w:rsidR="00B6555F" w:rsidRDefault="00B6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CDE"/>
    <w:multiLevelType w:val="hybridMultilevel"/>
    <w:tmpl w:val="A9B2A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6960"/>
    <w:multiLevelType w:val="hybridMultilevel"/>
    <w:tmpl w:val="B6A8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E7001"/>
    <w:multiLevelType w:val="hybridMultilevel"/>
    <w:tmpl w:val="565A3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F429D"/>
    <w:multiLevelType w:val="hybridMultilevel"/>
    <w:tmpl w:val="FABA62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6E6B5C"/>
    <w:multiLevelType w:val="hybridMultilevel"/>
    <w:tmpl w:val="EB66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D7F7C"/>
    <w:multiLevelType w:val="hybridMultilevel"/>
    <w:tmpl w:val="07800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77294"/>
    <w:multiLevelType w:val="hybridMultilevel"/>
    <w:tmpl w:val="C608B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704014">
    <w:abstractNumId w:val="3"/>
  </w:num>
  <w:num w:numId="2" w16cid:durableId="1788503616">
    <w:abstractNumId w:val="6"/>
  </w:num>
  <w:num w:numId="3" w16cid:durableId="930045155">
    <w:abstractNumId w:val="4"/>
  </w:num>
  <w:num w:numId="4" w16cid:durableId="973292861">
    <w:abstractNumId w:val="2"/>
  </w:num>
  <w:num w:numId="5" w16cid:durableId="270212077">
    <w:abstractNumId w:val="1"/>
  </w:num>
  <w:num w:numId="6" w16cid:durableId="943730759">
    <w:abstractNumId w:val="5"/>
  </w:num>
  <w:num w:numId="7" w16cid:durableId="36525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E2"/>
    <w:rsid w:val="000077D7"/>
    <w:rsid w:val="00024DEF"/>
    <w:rsid w:val="00084782"/>
    <w:rsid w:val="00091745"/>
    <w:rsid w:val="000A73D5"/>
    <w:rsid w:val="001511FB"/>
    <w:rsid w:val="00165FAB"/>
    <w:rsid w:val="00194372"/>
    <w:rsid w:val="001B2045"/>
    <w:rsid w:val="001B4816"/>
    <w:rsid w:val="001D395F"/>
    <w:rsid w:val="00204591"/>
    <w:rsid w:val="002777B2"/>
    <w:rsid w:val="00281140"/>
    <w:rsid w:val="002E6E67"/>
    <w:rsid w:val="0030004D"/>
    <w:rsid w:val="00302692"/>
    <w:rsid w:val="003933AE"/>
    <w:rsid w:val="003B6A5A"/>
    <w:rsid w:val="003C424A"/>
    <w:rsid w:val="0040109D"/>
    <w:rsid w:val="00414C25"/>
    <w:rsid w:val="00471A4F"/>
    <w:rsid w:val="00496FB2"/>
    <w:rsid w:val="00497EAF"/>
    <w:rsid w:val="004A6D73"/>
    <w:rsid w:val="004C5DB4"/>
    <w:rsid w:val="00513968"/>
    <w:rsid w:val="0059520B"/>
    <w:rsid w:val="005A09AA"/>
    <w:rsid w:val="005A6B39"/>
    <w:rsid w:val="005E301D"/>
    <w:rsid w:val="005F1448"/>
    <w:rsid w:val="00664CE1"/>
    <w:rsid w:val="006F0765"/>
    <w:rsid w:val="007A69A9"/>
    <w:rsid w:val="0087183A"/>
    <w:rsid w:val="008727C1"/>
    <w:rsid w:val="00875D6C"/>
    <w:rsid w:val="00880BE2"/>
    <w:rsid w:val="008A4F7A"/>
    <w:rsid w:val="008E58B8"/>
    <w:rsid w:val="00935780"/>
    <w:rsid w:val="00973100"/>
    <w:rsid w:val="00985AA9"/>
    <w:rsid w:val="009A16B0"/>
    <w:rsid w:val="009A33D4"/>
    <w:rsid w:val="00A006FE"/>
    <w:rsid w:val="00A33405"/>
    <w:rsid w:val="00A527DD"/>
    <w:rsid w:val="00A56081"/>
    <w:rsid w:val="00A60B92"/>
    <w:rsid w:val="00A91672"/>
    <w:rsid w:val="00AA1DCA"/>
    <w:rsid w:val="00AB1322"/>
    <w:rsid w:val="00AB5B27"/>
    <w:rsid w:val="00AF3455"/>
    <w:rsid w:val="00B6555F"/>
    <w:rsid w:val="00B96363"/>
    <w:rsid w:val="00C24291"/>
    <w:rsid w:val="00D957F5"/>
    <w:rsid w:val="00DC5194"/>
    <w:rsid w:val="00E41555"/>
    <w:rsid w:val="00EB3C6B"/>
    <w:rsid w:val="00EB4FF3"/>
    <w:rsid w:val="00EE17D7"/>
    <w:rsid w:val="00EF5687"/>
    <w:rsid w:val="00F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F258"/>
  <w15:chartTrackingRefBased/>
  <w15:docId w15:val="{2694C205-D156-451D-84F6-5DCDCD6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B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E2"/>
    <w:pPr>
      <w:ind w:left="720"/>
      <w:contextualSpacing/>
    </w:pPr>
  </w:style>
  <w:style w:type="table" w:styleId="TableGrid">
    <w:name w:val="Table Grid"/>
    <w:basedOn w:val="TableNormal"/>
    <w:uiPriority w:val="39"/>
    <w:rsid w:val="00880BE2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80B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BE2"/>
  </w:style>
  <w:style w:type="character" w:styleId="UnresolvedMention">
    <w:name w:val="Unresolved Mention"/>
    <w:basedOn w:val="DefaultParagraphFont"/>
    <w:uiPriority w:val="99"/>
    <w:semiHidden/>
    <w:unhideWhenUsed/>
    <w:rsid w:val="002811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7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toration-grants@industrial-archaeolog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estoration_grants@industrial-archaeolog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ustrial-archaeology.org/aia-awards/restoration-gr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 Haan</dc:creator>
  <cp:keywords/>
  <dc:description/>
  <cp:lastModifiedBy>Ian West</cp:lastModifiedBy>
  <cp:revision>4</cp:revision>
  <cp:lastPrinted>2023-10-25T15:29:00Z</cp:lastPrinted>
  <dcterms:created xsi:type="dcterms:W3CDTF">2026-03-31T08:43:00Z</dcterms:created>
  <dcterms:modified xsi:type="dcterms:W3CDTF">2026-04-10T13:01:00Z</dcterms:modified>
</cp:coreProperties>
</file>