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B775" w14:textId="77777777" w:rsidR="00A50560" w:rsidRPr="00B67919" w:rsidRDefault="00A50560" w:rsidP="00CC42DF">
      <w:pPr>
        <w:spacing w:before="100" w:beforeAutospacing="1" w:after="100" w:afterAutospacing="1"/>
        <w:outlineLvl w:val="1"/>
        <w:rPr>
          <w:rFonts w:asciiTheme="minorHAnsi" w:hAnsiTheme="minorHAnsi" w:cstheme="minorHAnsi"/>
          <w:b/>
          <w:bCs/>
          <w:color w:val="000000"/>
          <w:sz w:val="36"/>
          <w:szCs w:val="36"/>
        </w:rPr>
      </w:pPr>
      <w:r w:rsidRPr="00B67919">
        <w:rPr>
          <w:rFonts w:asciiTheme="minorHAnsi" w:hAnsiTheme="minorHAnsi" w:cstheme="minorHAnsi"/>
          <w:noProof/>
        </w:rPr>
        <w:drawing>
          <wp:anchor distT="0" distB="0" distL="0" distR="0" simplePos="0" relativeHeight="251659264" behindDoc="1" locked="0" layoutInCell="1" allowOverlap="1" wp14:anchorId="583C2F69" wp14:editId="17F3B80C">
            <wp:simplePos x="0" y="0"/>
            <wp:positionH relativeFrom="page">
              <wp:posOffset>3152775</wp:posOffset>
            </wp:positionH>
            <wp:positionV relativeFrom="page">
              <wp:posOffset>580390</wp:posOffset>
            </wp:positionV>
            <wp:extent cx="1239605" cy="847725"/>
            <wp:effectExtent l="0" t="0" r="0" b="0"/>
            <wp:wrapTight wrapText="bothSides">
              <wp:wrapPolygon edited="0">
                <wp:start x="0" y="0"/>
                <wp:lineTo x="0" y="20872"/>
                <wp:lineTo x="21246" y="20872"/>
                <wp:lineTo x="2124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39605" cy="847725"/>
                    </a:xfrm>
                    <a:prstGeom prst="rect">
                      <a:avLst/>
                    </a:prstGeom>
                  </pic:spPr>
                </pic:pic>
              </a:graphicData>
            </a:graphic>
            <wp14:sizeRelH relativeFrom="margin">
              <wp14:pctWidth>0</wp14:pctWidth>
            </wp14:sizeRelH>
            <wp14:sizeRelV relativeFrom="margin">
              <wp14:pctHeight>0</wp14:pctHeight>
            </wp14:sizeRelV>
          </wp:anchor>
        </w:drawing>
      </w:r>
    </w:p>
    <w:p w14:paraId="0531F746" w14:textId="77777777" w:rsidR="00A50560" w:rsidRPr="00B67919" w:rsidRDefault="00A50560" w:rsidP="00CC42DF">
      <w:pPr>
        <w:spacing w:before="100" w:beforeAutospacing="1" w:after="100" w:afterAutospacing="1"/>
        <w:outlineLvl w:val="1"/>
        <w:rPr>
          <w:rFonts w:asciiTheme="minorHAnsi" w:hAnsiTheme="minorHAnsi" w:cstheme="minorHAnsi"/>
          <w:b/>
          <w:bCs/>
          <w:color w:val="000000"/>
          <w:sz w:val="36"/>
          <w:szCs w:val="36"/>
        </w:rPr>
      </w:pPr>
    </w:p>
    <w:p w14:paraId="68E7DDF7" w14:textId="77777777" w:rsidR="00CC42DF" w:rsidRPr="00B67919" w:rsidRDefault="009A328F" w:rsidP="00A50560">
      <w:pPr>
        <w:jc w:val="center"/>
        <w:outlineLvl w:val="1"/>
        <w:rPr>
          <w:rFonts w:asciiTheme="minorHAnsi" w:hAnsiTheme="minorHAnsi" w:cstheme="minorHAnsi"/>
          <w:b/>
          <w:bCs/>
          <w:color w:val="000000"/>
          <w:sz w:val="36"/>
          <w:szCs w:val="36"/>
        </w:rPr>
      </w:pPr>
      <w:r w:rsidRPr="00B67919">
        <w:rPr>
          <w:rFonts w:asciiTheme="minorHAnsi" w:hAnsiTheme="minorHAnsi" w:cstheme="minorHAnsi"/>
          <w:b/>
          <w:bCs/>
          <w:color w:val="000000"/>
          <w:sz w:val="36"/>
          <w:szCs w:val="36"/>
        </w:rPr>
        <w:t>Archaeological Report</w:t>
      </w:r>
      <w:r w:rsidR="00684562" w:rsidRPr="00B67919">
        <w:rPr>
          <w:rFonts w:asciiTheme="minorHAnsi" w:hAnsiTheme="minorHAnsi" w:cstheme="minorHAnsi"/>
          <w:b/>
          <w:bCs/>
          <w:color w:val="000000"/>
          <w:sz w:val="36"/>
          <w:szCs w:val="36"/>
        </w:rPr>
        <w:t xml:space="preserve"> Award</w:t>
      </w:r>
    </w:p>
    <w:p w14:paraId="223B4D03" w14:textId="2669F797" w:rsidR="00CC42DF" w:rsidRPr="00B67919" w:rsidRDefault="00B67919" w:rsidP="00B67919">
      <w:pPr>
        <w:jc w:val="center"/>
        <w:outlineLvl w:val="2"/>
        <w:rPr>
          <w:rFonts w:asciiTheme="minorHAnsi" w:hAnsiTheme="minorHAnsi" w:cstheme="minorHAnsi"/>
          <w:b/>
          <w:bCs/>
          <w:color w:val="000000"/>
          <w:sz w:val="27"/>
          <w:szCs w:val="27"/>
        </w:rPr>
      </w:pPr>
      <w:r>
        <w:rPr>
          <w:rFonts w:asciiTheme="minorHAnsi" w:hAnsiTheme="minorHAnsi" w:cstheme="minorHAnsi"/>
          <w:b/>
          <w:bCs/>
          <w:color w:val="000000"/>
          <w:sz w:val="27"/>
          <w:szCs w:val="27"/>
        </w:rPr>
        <w:t>Promoting</w:t>
      </w:r>
      <w:r w:rsidR="00CC42DF" w:rsidRPr="00B67919">
        <w:rPr>
          <w:rFonts w:asciiTheme="minorHAnsi" w:hAnsiTheme="minorHAnsi" w:cstheme="minorHAnsi"/>
          <w:b/>
          <w:bCs/>
          <w:color w:val="000000"/>
          <w:sz w:val="27"/>
          <w:szCs w:val="27"/>
        </w:rPr>
        <w:t xml:space="preserve"> good archaeological recording practice in Industrial Archaeology</w:t>
      </w:r>
    </w:p>
    <w:p w14:paraId="58061E5E" w14:textId="77777777" w:rsidR="00A50560" w:rsidRPr="00B67919" w:rsidRDefault="00A50560" w:rsidP="00A50560">
      <w:pPr>
        <w:rPr>
          <w:rFonts w:asciiTheme="minorHAnsi" w:hAnsiTheme="minorHAnsi" w:cstheme="minorHAnsi"/>
          <w:color w:val="000000"/>
        </w:rPr>
      </w:pPr>
    </w:p>
    <w:p w14:paraId="7DC7D16A" w14:textId="77777777" w:rsidR="00BE3128" w:rsidRPr="00B67919" w:rsidRDefault="00CC42DF" w:rsidP="00A50560">
      <w:pPr>
        <w:rPr>
          <w:rFonts w:asciiTheme="minorHAnsi" w:hAnsiTheme="minorHAnsi" w:cstheme="minorHAnsi"/>
          <w:color w:val="000000"/>
        </w:rPr>
      </w:pPr>
      <w:r w:rsidRPr="00B67919">
        <w:rPr>
          <w:rFonts w:asciiTheme="minorHAnsi" w:hAnsiTheme="minorHAnsi" w:cstheme="minorHAnsi"/>
          <w:color w:val="000000"/>
        </w:rPr>
        <w:t xml:space="preserve">This award is given to a submitted industrial archaeological project involving a substantial element of site recording in the field, together with supporting research. </w:t>
      </w:r>
      <w:r w:rsidR="00BE3128" w:rsidRPr="00B67919">
        <w:rPr>
          <w:rFonts w:asciiTheme="minorHAnsi" w:hAnsiTheme="minorHAnsi" w:cstheme="minorHAnsi"/>
          <w:color w:val="000000"/>
        </w:rPr>
        <w:t>It</w:t>
      </w:r>
      <w:r w:rsidRPr="00B67919">
        <w:rPr>
          <w:rFonts w:asciiTheme="minorHAnsi" w:hAnsiTheme="minorHAnsi" w:cstheme="minorHAnsi"/>
          <w:color w:val="000000"/>
        </w:rPr>
        <w:t xml:space="preserve"> is open to all – amateur and professiona</w:t>
      </w:r>
      <w:r w:rsidR="00BE3128" w:rsidRPr="00B67919">
        <w:rPr>
          <w:rFonts w:asciiTheme="minorHAnsi" w:hAnsiTheme="minorHAnsi" w:cstheme="minorHAnsi"/>
          <w:color w:val="000000"/>
        </w:rPr>
        <w:t>l, individuals and groups. The a</w:t>
      </w:r>
      <w:r w:rsidRPr="00B67919">
        <w:rPr>
          <w:rFonts w:asciiTheme="minorHAnsi" w:hAnsiTheme="minorHAnsi" w:cstheme="minorHAnsi"/>
          <w:color w:val="000000"/>
        </w:rPr>
        <w:t>ward is split into two categories</w:t>
      </w:r>
      <w:r w:rsidR="00BE3128" w:rsidRPr="00B67919">
        <w:rPr>
          <w:rFonts w:asciiTheme="minorHAnsi" w:hAnsiTheme="minorHAnsi" w:cstheme="minorHAnsi"/>
          <w:color w:val="000000"/>
        </w:rPr>
        <w:t>:</w:t>
      </w:r>
      <w:r w:rsidRPr="00B67919">
        <w:rPr>
          <w:rFonts w:asciiTheme="minorHAnsi" w:hAnsiTheme="minorHAnsi" w:cstheme="minorHAnsi"/>
          <w:color w:val="000000"/>
        </w:rPr>
        <w:t xml:space="preserve"> entries from individuals or groups paid for the work they have done</w:t>
      </w:r>
      <w:r w:rsidR="000456F7" w:rsidRPr="00B67919">
        <w:rPr>
          <w:rFonts w:asciiTheme="minorHAnsi" w:hAnsiTheme="minorHAnsi" w:cstheme="minorHAnsi"/>
          <w:color w:val="000000"/>
        </w:rPr>
        <w:t xml:space="preserve">; </w:t>
      </w:r>
      <w:r w:rsidR="001B1CCE" w:rsidRPr="00B67919">
        <w:rPr>
          <w:rFonts w:asciiTheme="minorHAnsi" w:hAnsiTheme="minorHAnsi" w:cstheme="minorHAnsi"/>
          <w:color w:val="000000"/>
        </w:rPr>
        <w:t xml:space="preserve">entries </w:t>
      </w:r>
      <w:r w:rsidRPr="00B67919">
        <w:rPr>
          <w:rFonts w:asciiTheme="minorHAnsi" w:hAnsiTheme="minorHAnsi" w:cstheme="minorHAnsi"/>
          <w:color w:val="000000"/>
        </w:rPr>
        <w:t>for research undertaken on a voluntary basis</w:t>
      </w:r>
      <w:r w:rsidR="000456F7" w:rsidRPr="00B67919">
        <w:rPr>
          <w:rFonts w:asciiTheme="minorHAnsi" w:hAnsiTheme="minorHAnsi" w:cstheme="minorHAnsi"/>
          <w:color w:val="000000"/>
        </w:rPr>
        <w:t>. E</w:t>
      </w:r>
      <w:r w:rsidR="00BE3128" w:rsidRPr="00B67919">
        <w:rPr>
          <w:rFonts w:asciiTheme="minorHAnsi" w:hAnsiTheme="minorHAnsi" w:cstheme="minorHAnsi"/>
          <w:color w:val="000000"/>
        </w:rPr>
        <w:t>ntries from s</w:t>
      </w:r>
      <w:r w:rsidRPr="00B67919">
        <w:rPr>
          <w:rFonts w:asciiTheme="minorHAnsi" w:hAnsiTheme="minorHAnsi" w:cstheme="minorHAnsi"/>
          <w:color w:val="000000"/>
        </w:rPr>
        <w:t>tudent</w:t>
      </w:r>
      <w:r w:rsidR="00BE3128" w:rsidRPr="00B67919">
        <w:rPr>
          <w:rFonts w:asciiTheme="minorHAnsi" w:hAnsiTheme="minorHAnsi" w:cstheme="minorHAnsi"/>
          <w:color w:val="000000"/>
        </w:rPr>
        <w:t>s</w:t>
      </w:r>
      <w:r w:rsidR="000456F7" w:rsidRPr="00B67919">
        <w:rPr>
          <w:rFonts w:asciiTheme="minorHAnsi" w:hAnsiTheme="minorHAnsi" w:cstheme="minorHAnsi"/>
          <w:color w:val="000000"/>
        </w:rPr>
        <w:t xml:space="preserve"> are eligible</w:t>
      </w:r>
      <w:r w:rsidR="00BE3128" w:rsidRPr="00B67919">
        <w:rPr>
          <w:rFonts w:asciiTheme="minorHAnsi" w:hAnsiTheme="minorHAnsi" w:cstheme="minorHAnsi"/>
          <w:color w:val="000000"/>
        </w:rPr>
        <w:t>,</w:t>
      </w:r>
      <w:r w:rsidRPr="00B67919">
        <w:rPr>
          <w:rFonts w:asciiTheme="minorHAnsi" w:hAnsiTheme="minorHAnsi" w:cstheme="minorHAnsi"/>
          <w:color w:val="000000"/>
        </w:rPr>
        <w:t xml:space="preserve"> made to any fieldwork</w:t>
      </w:r>
      <w:r w:rsidR="00BE3128" w:rsidRPr="00B67919">
        <w:rPr>
          <w:rFonts w:asciiTheme="minorHAnsi" w:hAnsiTheme="minorHAnsi" w:cstheme="minorHAnsi"/>
          <w:color w:val="000000"/>
        </w:rPr>
        <w:t>-</w:t>
      </w:r>
      <w:r w:rsidRPr="00B67919">
        <w:rPr>
          <w:rFonts w:asciiTheme="minorHAnsi" w:hAnsiTheme="minorHAnsi" w:cstheme="minorHAnsi"/>
          <w:color w:val="000000"/>
        </w:rPr>
        <w:t>based dissertation or report with a substantial industrial archaeology element</w:t>
      </w:r>
      <w:r w:rsidR="00BE3128" w:rsidRPr="00B67919">
        <w:rPr>
          <w:rFonts w:asciiTheme="minorHAnsi" w:hAnsiTheme="minorHAnsi" w:cstheme="minorHAnsi"/>
          <w:color w:val="000000"/>
        </w:rPr>
        <w:t>,</w:t>
      </w:r>
      <w:r w:rsidRPr="00B67919">
        <w:rPr>
          <w:rFonts w:asciiTheme="minorHAnsi" w:hAnsiTheme="minorHAnsi" w:cstheme="minorHAnsi"/>
          <w:color w:val="000000"/>
        </w:rPr>
        <w:t xml:space="preserve"> whether it be analysis of a single site or process or an assessment of industrial remains in the wider landscape. </w:t>
      </w:r>
    </w:p>
    <w:p w14:paraId="75B9C478" w14:textId="77777777" w:rsidR="00BE3128" w:rsidRPr="00B67919" w:rsidRDefault="00BE3128" w:rsidP="00A50560">
      <w:pPr>
        <w:rPr>
          <w:rFonts w:asciiTheme="minorHAnsi" w:hAnsiTheme="minorHAnsi" w:cstheme="minorHAnsi"/>
          <w:color w:val="000000"/>
        </w:rPr>
      </w:pPr>
    </w:p>
    <w:p w14:paraId="72B31E43" w14:textId="08EB5974" w:rsidR="00CC42DF" w:rsidRPr="00B67919" w:rsidRDefault="00CC42DF" w:rsidP="00A50560">
      <w:pPr>
        <w:rPr>
          <w:rFonts w:asciiTheme="minorHAnsi" w:hAnsiTheme="minorHAnsi" w:cstheme="minorHAnsi"/>
          <w:color w:val="000000"/>
        </w:rPr>
      </w:pPr>
      <w:r w:rsidRPr="00B67919">
        <w:rPr>
          <w:rFonts w:asciiTheme="minorHAnsi" w:hAnsiTheme="minorHAnsi" w:cstheme="minorHAnsi"/>
          <w:color w:val="000000"/>
        </w:rPr>
        <w:t xml:space="preserve">The awards are made </w:t>
      </w:r>
      <w:r w:rsidRPr="00B67919">
        <w:rPr>
          <w:rFonts w:asciiTheme="minorHAnsi" w:hAnsiTheme="minorHAnsi" w:cstheme="minorHAnsi"/>
          <w:i/>
          <w:color w:val="000000"/>
        </w:rPr>
        <w:t>bi-annually</w:t>
      </w:r>
      <w:r w:rsidRPr="00B67919">
        <w:rPr>
          <w:rFonts w:asciiTheme="minorHAnsi" w:hAnsiTheme="minorHAnsi" w:cstheme="minorHAnsi"/>
          <w:color w:val="000000"/>
        </w:rPr>
        <w:t xml:space="preserve"> and the winners are invited to attend the annual conference to present their work and will each receive a cheque</w:t>
      </w:r>
      <w:r w:rsidR="00970D8F" w:rsidRPr="00B67919">
        <w:rPr>
          <w:rFonts w:asciiTheme="minorHAnsi" w:hAnsiTheme="minorHAnsi" w:cstheme="minorHAnsi"/>
          <w:color w:val="000000"/>
        </w:rPr>
        <w:t xml:space="preserve"> for £500</w:t>
      </w:r>
      <w:r w:rsidRPr="00B67919">
        <w:rPr>
          <w:rFonts w:asciiTheme="minorHAnsi" w:hAnsiTheme="minorHAnsi" w:cstheme="minorHAnsi"/>
          <w:color w:val="000000"/>
        </w:rPr>
        <w:t xml:space="preserve">, </w:t>
      </w:r>
      <w:r w:rsidR="00970D8F" w:rsidRPr="00B67919">
        <w:rPr>
          <w:rFonts w:asciiTheme="minorHAnsi" w:hAnsiTheme="minorHAnsi" w:cstheme="minorHAnsi"/>
          <w:color w:val="000000"/>
        </w:rPr>
        <w:t xml:space="preserve">a </w:t>
      </w:r>
      <w:r w:rsidRPr="00B67919">
        <w:rPr>
          <w:rFonts w:asciiTheme="minorHAnsi" w:hAnsiTheme="minorHAnsi" w:cstheme="minorHAnsi"/>
          <w:color w:val="000000"/>
        </w:rPr>
        <w:t xml:space="preserve">certificate and advice, if required, on how to publish their research. </w:t>
      </w:r>
      <w:r w:rsidR="00A41D1F" w:rsidRPr="00B67919">
        <w:rPr>
          <w:rFonts w:asciiTheme="minorHAnsi" w:hAnsiTheme="minorHAnsi" w:cstheme="minorHAnsi"/>
          <w:color w:val="000000"/>
        </w:rPr>
        <w:t xml:space="preserve">Winners will also be given one year’s free membership of the Association. </w:t>
      </w:r>
      <w:r w:rsidR="00970D8F" w:rsidRPr="00B67919">
        <w:rPr>
          <w:rFonts w:asciiTheme="minorHAnsi" w:hAnsiTheme="minorHAnsi" w:cstheme="minorHAnsi"/>
          <w:color w:val="000000"/>
        </w:rPr>
        <w:t>The winners will be notified in April.</w:t>
      </w:r>
    </w:p>
    <w:p w14:paraId="5C9CD51E" w14:textId="77777777" w:rsidR="00BE3128" w:rsidRPr="00B67919" w:rsidRDefault="00BE3128" w:rsidP="009A328F">
      <w:pPr>
        <w:rPr>
          <w:rFonts w:asciiTheme="minorHAnsi" w:hAnsiTheme="minorHAnsi" w:cstheme="minorHAnsi"/>
          <w:b/>
          <w:bCs/>
          <w:color w:val="000000"/>
        </w:rPr>
      </w:pPr>
    </w:p>
    <w:p w14:paraId="07A8C594" w14:textId="77777777" w:rsidR="00CC42DF" w:rsidRPr="00B67919" w:rsidRDefault="009A328F" w:rsidP="009A328F">
      <w:pPr>
        <w:rPr>
          <w:rFonts w:asciiTheme="minorHAnsi" w:hAnsiTheme="minorHAnsi" w:cstheme="minorHAnsi"/>
          <w:color w:val="000000"/>
        </w:rPr>
      </w:pPr>
      <w:r w:rsidRPr="00B67919">
        <w:rPr>
          <w:rFonts w:asciiTheme="minorHAnsi" w:hAnsiTheme="minorHAnsi" w:cstheme="minorHAnsi"/>
          <w:b/>
          <w:bCs/>
          <w:color w:val="000000"/>
        </w:rPr>
        <w:t>The</w:t>
      </w:r>
      <w:r w:rsidR="00CC42DF" w:rsidRPr="00B67919">
        <w:rPr>
          <w:rFonts w:asciiTheme="minorHAnsi" w:hAnsiTheme="minorHAnsi" w:cstheme="minorHAnsi"/>
          <w:b/>
          <w:bCs/>
          <w:color w:val="000000"/>
        </w:rPr>
        <w:t xml:space="preserve"> A</w:t>
      </w:r>
      <w:r w:rsidR="00684562" w:rsidRPr="00B67919">
        <w:rPr>
          <w:rFonts w:asciiTheme="minorHAnsi" w:hAnsiTheme="minorHAnsi" w:cstheme="minorHAnsi"/>
          <w:b/>
          <w:bCs/>
          <w:color w:val="000000"/>
        </w:rPr>
        <w:t>pplication</w:t>
      </w:r>
    </w:p>
    <w:p w14:paraId="70B084E5" w14:textId="77777777" w:rsidR="008E23AE" w:rsidRPr="00B67919" w:rsidRDefault="008E23AE" w:rsidP="008E23AE">
      <w:pPr>
        <w:pStyle w:val="ListParagraph"/>
        <w:numPr>
          <w:ilvl w:val="0"/>
          <w:numId w:val="1"/>
        </w:numPr>
        <w:tabs>
          <w:tab w:val="clear" w:pos="720"/>
        </w:tabs>
        <w:spacing w:before="1" w:line="276" w:lineRule="auto"/>
        <w:ind w:left="426" w:right="847" w:hanging="426"/>
        <w:jc w:val="both"/>
        <w:rPr>
          <w:rFonts w:asciiTheme="minorHAnsi" w:hAnsiTheme="minorHAnsi" w:cstheme="minorHAnsi"/>
        </w:rPr>
      </w:pPr>
      <w:r w:rsidRPr="00B67919">
        <w:rPr>
          <w:rFonts w:asciiTheme="minorHAnsi" w:hAnsiTheme="minorHAnsi" w:cstheme="minorHAnsi"/>
        </w:rPr>
        <w:t>The award will be given to the author(s) of the report which, in the opinion of the judges, demonstrates the highest standards of fieldwork, recording and contextual research for an industrial archaeological</w:t>
      </w:r>
      <w:r w:rsidRPr="00B67919">
        <w:rPr>
          <w:rFonts w:asciiTheme="minorHAnsi" w:hAnsiTheme="minorHAnsi" w:cstheme="minorHAnsi"/>
          <w:spacing w:val="-2"/>
        </w:rPr>
        <w:t xml:space="preserve"> </w:t>
      </w:r>
      <w:r w:rsidRPr="00B67919">
        <w:rPr>
          <w:rFonts w:asciiTheme="minorHAnsi" w:hAnsiTheme="minorHAnsi" w:cstheme="minorHAnsi"/>
        </w:rPr>
        <w:t>project.</w:t>
      </w:r>
    </w:p>
    <w:p w14:paraId="3EE745FE" w14:textId="77777777" w:rsidR="00CC42DF" w:rsidRPr="00B67919" w:rsidRDefault="00CC42DF" w:rsidP="00684562">
      <w:pPr>
        <w:numPr>
          <w:ilvl w:val="0"/>
          <w:numId w:val="1"/>
        </w:numPr>
        <w:tabs>
          <w:tab w:val="clear" w:pos="720"/>
        </w:tabs>
        <w:ind w:left="426" w:hanging="426"/>
        <w:rPr>
          <w:rFonts w:asciiTheme="minorHAnsi" w:hAnsiTheme="minorHAnsi" w:cstheme="minorHAnsi"/>
          <w:color w:val="000000"/>
        </w:rPr>
      </w:pPr>
      <w:r w:rsidRPr="00B67919">
        <w:rPr>
          <w:rFonts w:asciiTheme="minorHAnsi" w:hAnsiTheme="minorHAnsi" w:cstheme="minorHAnsi"/>
          <w:color w:val="000000"/>
        </w:rPr>
        <w:t>The work does not have to conform to any given format or length but should contain elements of recording of industrial sites/practices and an interpretation of any findings</w:t>
      </w:r>
      <w:r w:rsidR="00970D8F" w:rsidRPr="00B67919">
        <w:rPr>
          <w:rFonts w:asciiTheme="minorHAnsi" w:hAnsiTheme="minorHAnsi" w:cstheme="minorHAnsi"/>
          <w:color w:val="000000"/>
        </w:rPr>
        <w:t xml:space="preserve"> and/or recommendations for future management</w:t>
      </w:r>
      <w:r w:rsidRPr="00B67919">
        <w:rPr>
          <w:rFonts w:asciiTheme="minorHAnsi" w:hAnsiTheme="minorHAnsi" w:cstheme="minorHAnsi"/>
          <w:color w:val="000000"/>
        </w:rPr>
        <w:t xml:space="preserve">. </w:t>
      </w:r>
    </w:p>
    <w:p w14:paraId="49750467" w14:textId="77777777" w:rsidR="00CC42DF" w:rsidRDefault="00CC42DF" w:rsidP="00684562">
      <w:pPr>
        <w:numPr>
          <w:ilvl w:val="0"/>
          <w:numId w:val="1"/>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It can be either published or unpublished</w:t>
      </w:r>
      <w:r w:rsidR="00A94088" w:rsidRPr="00B67919">
        <w:rPr>
          <w:rFonts w:asciiTheme="minorHAnsi" w:hAnsiTheme="minorHAnsi" w:cstheme="minorHAnsi"/>
          <w:color w:val="000000"/>
        </w:rPr>
        <w:t>, b</w:t>
      </w:r>
      <w:r w:rsidRPr="00B67919">
        <w:rPr>
          <w:rFonts w:asciiTheme="minorHAnsi" w:hAnsiTheme="minorHAnsi" w:cstheme="minorHAnsi"/>
          <w:color w:val="000000"/>
        </w:rPr>
        <w:t xml:space="preserve">ut all entries should be bound and where possible A4. </w:t>
      </w:r>
    </w:p>
    <w:p w14:paraId="4993DF76" w14:textId="6819B3A3" w:rsidR="00B67919" w:rsidRPr="00B67919" w:rsidRDefault="00B67919" w:rsidP="00684562">
      <w:pPr>
        <w:numPr>
          <w:ilvl w:val="0"/>
          <w:numId w:val="1"/>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One aim of the award scheme is to encourage the deposition of fieldwork in </w:t>
      </w:r>
      <w:r>
        <w:rPr>
          <w:rFonts w:asciiTheme="minorHAnsi" w:hAnsiTheme="minorHAnsi" w:cstheme="minorHAnsi"/>
          <w:color w:val="000000"/>
        </w:rPr>
        <w:t>a public archive</w:t>
      </w:r>
      <w:r w:rsidRPr="00B67919">
        <w:rPr>
          <w:rFonts w:asciiTheme="minorHAnsi" w:hAnsiTheme="minorHAnsi" w:cstheme="minorHAnsi"/>
          <w:color w:val="000000"/>
        </w:rPr>
        <w:t xml:space="preserve"> where it is available </w:t>
      </w:r>
      <w:r w:rsidR="00CF551A">
        <w:rPr>
          <w:rFonts w:asciiTheme="minorHAnsi" w:hAnsiTheme="minorHAnsi" w:cstheme="minorHAnsi"/>
          <w:color w:val="000000"/>
        </w:rPr>
        <w:t xml:space="preserve">for </w:t>
      </w:r>
      <w:r w:rsidRPr="00B67919">
        <w:rPr>
          <w:rFonts w:asciiTheme="minorHAnsi" w:hAnsiTheme="minorHAnsi" w:cstheme="minorHAnsi"/>
          <w:color w:val="000000"/>
        </w:rPr>
        <w:t>consultation.</w:t>
      </w:r>
    </w:p>
    <w:p w14:paraId="2936C92C" w14:textId="4D0D2117" w:rsidR="00CC42DF" w:rsidRPr="00B67919" w:rsidRDefault="00CC42DF" w:rsidP="00B67919">
      <w:pPr>
        <w:numPr>
          <w:ilvl w:val="0"/>
          <w:numId w:val="1"/>
        </w:numPr>
        <w:tabs>
          <w:tab w:val="clear" w:pos="720"/>
        </w:tabs>
        <w:ind w:left="425" w:hanging="426"/>
        <w:rPr>
          <w:rFonts w:asciiTheme="minorHAnsi" w:hAnsiTheme="minorHAnsi" w:cstheme="minorHAnsi"/>
          <w:color w:val="000000"/>
        </w:rPr>
      </w:pPr>
      <w:r w:rsidRPr="00B67919">
        <w:rPr>
          <w:rFonts w:asciiTheme="minorHAnsi" w:hAnsiTheme="minorHAnsi" w:cstheme="minorHAnsi"/>
          <w:color w:val="000000"/>
        </w:rPr>
        <w:t xml:space="preserve">All entries must be received by </w:t>
      </w:r>
      <w:r w:rsidR="00BF5549" w:rsidRPr="00B67919">
        <w:rPr>
          <w:rFonts w:asciiTheme="minorHAnsi" w:hAnsiTheme="minorHAnsi" w:cstheme="minorHAnsi"/>
          <w:b/>
          <w:color w:val="000000"/>
        </w:rPr>
        <w:t>3</w:t>
      </w:r>
      <w:r w:rsidR="001767B8" w:rsidRPr="00B67919">
        <w:rPr>
          <w:rFonts w:asciiTheme="minorHAnsi" w:hAnsiTheme="minorHAnsi" w:cstheme="minorHAnsi"/>
          <w:b/>
          <w:color w:val="000000"/>
        </w:rPr>
        <w:t>1</w:t>
      </w:r>
      <w:r w:rsidR="001767B8" w:rsidRPr="00B67919">
        <w:rPr>
          <w:rFonts w:asciiTheme="minorHAnsi" w:hAnsiTheme="minorHAnsi" w:cstheme="minorHAnsi"/>
          <w:b/>
          <w:color w:val="000000"/>
          <w:vertAlign w:val="superscript"/>
        </w:rPr>
        <w:t>st</w:t>
      </w:r>
      <w:r w:rsidR="001767B8" w:rsidRPr="00B67919">
        <w:rPr>
          <w:rFonts w:asciiTheme="minorHAnsi" w:hAnsiTheme="minorHAnsi" w:cstheme="minorHAnsi"/>
          <w:b/>
          <w:color w:val="000000"/>
        </w:rPr>
        <w:t xml:space="preserve"> </w:t>
      </w:r>
      <w:r w:rsidR="00BF5549" w:rsidRPr="00B67919">
        <w:rPr>
          <w:rFonts w:asciiTheme="minorHAnsi" w:hAnsiTheme="minorHAnsi" w:cstheme="minorHAnsi"/>
          <w:b/>
          <w:color w:val="000000"/>
        </w:rPr>
        <w:t>January</w:t>
      </w:r>
      <w:r w:rsidR="00970D8F" w:rsidRPr="00B67919">
        <w:rPr>
          <w:rFonts w:asciiTheme="minorHAnsi" w:hAnsiTheme="minorHAnsi" w:cstheme="minorHAnsi"/>
          <w:color w:val="000000"/>
        </w:rPr>
        <w:t xml:space="preserve"> and accompanied by a copy of the work being nominated</w:t>
      </w:r>
      <w:r w:rsidRPr="00B67919">
        <w:rPr>
          <w:rFonts w:asciiTheme="minorHAnsi" w:hAnsiTheme="minorHAnsi" w:cstheme="minorHAnsi"/>
          <w:color w:val="000000"/>
        </w:rPr>
        <w:t xml:space="preserve">. </w:t>
      </w:r>
      <w:r w:rsidR="00B67919" w:rsidRPr="00B67919">
        <w:rPr>
          <w:rFonts w:asciiTheme="minorHAnsi" w:hAnsiTheme="minorHAnsi" w:cstheme="minorHAnsi"/>
          <w:color w:val="000000"/>
        </w:rPr>
        <w:t>Digital</w:t>
      </w:r>
      <w:r w:rsidR="00970D8F" w:rsidRPr="00B67919">
        <w:rPr>
          <w:rFonts w:asciiTheme="minorHAnsi" w:hAnsiTheme="minorHAnsi" w:cstheme="minorHAnsi"/>
          <w:color w:val="000000"/>
        </w:rPr>
        <w:t xml:space="preserve"> entries are </w:t>
      </w:r>
      <w:r w:rsidR="00B67919" w:rsidRPr="00B67919">
        <w:rPr>
          <w:rFonts w:asciiTheme="minorHAnsi" w:hAnsiTheme="minorHAnsi" w:cstheme="minorHAnsi"/>
          <w:color w:val="000000"/>
        </w:rPr>
        <w:t>encouraged and should be</w:t>
      </w:r>
      <w:r w:rsidR="00970D8F" w:rsidRPr="00B67919">
        <w:rPr>
          <w:rFonts w:asciiTheme="minorHAnsi" w:hAnsiTheme="minorHAnsi" w:cstheme="minorHAnsi"/>
          <w:color w:val="000000"/>
        </w:rPr>
        <w:t xml:space="preserve"> sent to </w:t>
      </w:r>
      <w:hyperlink r:id="rId6" w:history="1">
        <w:r w:rsidR="00970D8F" w:rsidRPr="00B67919">
          <w:rPr>
            <w:rStyle w:val="Hyperlink"/>
            <w:rFonts w:asciiTheme="minorHAnsi" w:hAnsiTheme="minorHAnsi" w:cstheme="minorHAnsi"/>
          </w:rPr>
          <w:t>secretary@industrial-archaeology.org</w:t>
        </w:r>
      </w:hyperlink>
      <w:r w:rsidR="00970D8F" w:rsidRPr="00B67919">
        <w:rPr>
          <w:rFonts w:asciiTheme="minorHAnsi" w:hAnsiTheme="minorHAnsi" w:cstheme="minorHAnsi"/>
          <w:color w:val="000000"/>
        </w:rPr>
        <w:t xml:space="preserve">. </w:t>
      </w:r>
      <w:r w:rsidRPr="00B67919">
        <w:rPr>
          <w:rFonts w:asciiTheme="minorHAnsi" w:hAnsiTheme="minorHAnsi" w:cstheme="minorHAnsi"/>
          <w:color w:val="000000"/>
        </w:rPr>
        <w:t xml:space="preserve"> </w:t>
      </w:r>
    </w:p>
    <w:p w14:paraId="2F50D931" w14:textId="7B55B420"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Alternatively, paper entries should be sent to:</w:t>
      </w:r>
    </w:p>
    <w:p w14:paraId="7CA04D96" w14:textId="1927B804"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Dr Ian West</w:t>
      </w:r>
    </w:p>
    <w:p w14:paraId="44294690" w14:textId="54219504"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Secretary, Association for Industrial Archaeology</w:t>
      </w:r>
    </w:p>
    <w:p w14:paraId="733DA979" w14:textId="35B665C1"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2, Wesley Court</w:t>
      </w:r>
    </w:p>
    <w:p w14:paraId="58DBA8EB" w14:textId="677A13C7"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Duke Street</w:t>
      </w:r>
    </w:p>
    <w:p w14:paraId="5E9227A3" w14:textId="44F8F469"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Broseley</w:t>
      </w:r>
    </w:p>
    <w:p w14:paraId="302C39CB" w14:textId="6C040B61" w:rsidR="00B67919" w:rsidRDefault="00B67919" w:rsidP="00B67919">
      <w:pPr>
        <w:ind w:left="425"/>
        <w:rPr>
          <w:rFonts w:asciiTheme="minorHAnsi" w:hAnsiTheme="minorHAnsi" w:cstheme="minorHAnsi"/>
          <w:color w:val="000000"/>
        </w:rPr>
      </w:pPr>
      <w:r>
        <w:rPr>
          <w:rFonts w:asciiTheme="minorHAnsi" w:hAnsiTheme="minorHAnsi" w:cstheme="minorHAnsi"/>
          <w:color w:val="000000"/>
        </w:rPr>
        <w:t>Shropshire</w:t>
      </w:r>
    </w:p>
    <w:p w14:paraId="05B862BD" w14:textId="38A6C9AA" w:rsidR="00B67919" w:rsidRPr="00B67919" w:rsidRDefault="00B67919" w:rsidP="00B67919">
      <w:pPr>
        <w:ind w:left="425"/>
        <w:rPr>
          <w:rFonts w:asciiTheme="minorHAnsi" w:hAnsiTheme="minorHAnsi" w:cstheme="minorHAnsi"/>
          <w:color w:val="000000"/>
        </w:rPr>
      </w:pPr>
      <w:r>
        <w:rPr>
          <w:rFonts w:asciiTheme="minorHAnsi" w:hAnsiTheme="minorHAnsi" w:cstheme="minorHAnsi"/>
          <w:color w:val="000000"/>
        </w:rPr>
        <w:t>TF12 5LS</w:t>
      </w:r>
    </w:p>
    <w:p w14:paraId="35D06A16" w14:textId="062DF0D0" w:rsidR="00CC42DF" w:rsidRPr="00B67919" w:rsidRDefault="00CC42DF" w:rsidP="00B67919">
      <w:pPr>
        <w:ind w:left="425"/>
        <w:rPr>
          <w:rFonts w:asciiTheme="minorHAnsi" w:hAnsiTheme="minorHAnsi" w:cstheme="minorHAnsi"/>
          <w:color w:val="000000"/>
        </w:rPr>
      </w:pPr>
    </w:p>
    <w:p w14:paraId="3BFA1FEB" w14:textId="77777777" w:rsidR="00B67919" w:rsidRDefault="00B67919">
      <w:pPr>
        <w:rPr>
          <w:rFonts w:asciiTheme="minorHAnsi" w:hAnsiTheme="minorHAnsi" w:cstheme="minorHAnsi"/>
          <w:color w:val="000000"/>
        </w:rPr>
      </w:pPr>
      <w:r>
        <w:rPr>
          <w:rFonts w:asciiTheme="minorHAnsi" w:hAnsiTheme="minorHAnsi" w:cstheme="minorHAnsi"/>
          <w:color w:val="000000"/>
        </w:rPr>
        <w:br w:type="page"/>
      </w:r>
    </w:p>
    <w:p w14:paraId="006A60E1" w14:textId="77777777" w:rsidR="00B67919" w:rsidRDefault="00B67919" w:rsidP="009A328F">
      <w:pPr>
        <w:rPr>
          <w:rFonts w:asciiTheme="minorHAnsi" w:hAnsiTheme="minorHAnsi" w:cstheme="minorHAnsi"/>
          <w:color w:val="000000"/>
        </w:rPr>
      </w:pPr>
    </w:p>
    <w:p w14:paraId="595C241F" w14:textId="77777777" w:rsidR="00B67919" w:rsidRDefault="00B67919" w:rsidP="009A328F">
      <w:pPr>
        <w:rPr>
          <w:rFonts w:asciiTheme="minorHAnsi" w:hAnsiTheme="minorHAnsi" w:cstheme="minorHAnsi"/>
          <w:color w:val="000000"/>
        </w:rPr>
      </w:pPr>
    </w:p>
    <w:p w14:paraId="15E2E634" w14:textId="77777777" w:rsidR="00B67919" w:rsidRDefault="00B67919" w:rsidP="009A328F">
      <w:pPr>
        <w:rPr>
          <w:rFonts w:asciiTheme="minorHAnsi" w:hAnsiTheme="minorHAnsi" w:cstheme="minorHAnsi"/>
          <w:color w:val="000000"/>
        </w:rPr>
      </w:pPr>
    </w:p>
    <w:p w14:paraId="4BECE486" w14:textId="77777777" w:rsidR="00B67919" w:rsidRDefault="00B67919" w:rsidP="009A328F">
      <w:pPr>
        <w:rPr>
          <w:rFonts w:asciiTheme="minorHAnsi" w:hAnsiTheme="minorHAnsi" w:cstheme="minorHAnsi"/>
          <w:color w:val="000000"/>
        </w:rPr>
      </w:pPr>
    </w:p>
    <w:p w14:paraId="76B2BA81" w14:textId="77777777" w:rsidR="00B67919" w:rsidRDefault="00B67919" w:rsidP="009A328F">
      <w:pPr>
        <w:rPr>
          <w:rFonts w:asciiTheme="minorHAnsi" w:hAnsiTheme="minorHAnsi" w:cstheme="minorHAnsi"/>
          <w:color w:val="000000"/>
        </w:rPr>
      </w:pPr>
    </w:p>
    <w:p w14:paraId="2AB9AF77" w14:textId="67B09B49" w:rsidR="00B67919" w:rsidRPr="00B67919" w:rsidRDefault="00B67919" w:rsidP="009A328F">
      <w:pPr>
        <w:rPr>
          <w:rFonts w:asciiTheme="minorHAnsi" w:hAnsiTheme="minorHAnsi" w:cstheme="minorHAnsi"/>
          <w:b/>
          <w:bCs/>
          <w:color w:val="000000"/>
        </w:rPr>
      </w:pPr>
      <w:r w:rsidRPr="00B67919">
        <w:rPr>
          <w:rFonts w:asciiTheme="minorHAnsi" w:hAnsiTheme="minorHAnsi" w:cstheme="minorHAnsi"/>
          <w:b/>
          <w:bCs/>
          <w:color w:val="000000"/>
        </w:rPr>
        <w:t>Judging</w:t>
      </w:r>
    </w:p>
    <w:p w14:paraId="1782A450" w14:textId="41A9D0BD" w:rsidR="00CC42DF" w:rsidRPr="00B67919" w:rsidRDefault="00CC42DF" w:rsidP="009A328F">
      <w:pPr>
        <w:rPr>
          <w:rFonts w:asciiTheme="minorHAnsi" w:hAnsiTheme="minorHAnsi" w:cstheme="minorHAnsi"/>
          <w:color w:val="000000"/>
        </w:rPr>
      </w:pPr>
      <w:r w:rsidRPr="00B67919">
        <w:rPr>
          <w:rFonts w:asciiTheme="minorHAnsi" w:hAnsiTheme="minorHAnsi" w:cstheme="minorHAnsi"/>
          <w:color w:val="000000"/>
        </w:rPr>
        <w:t xml:space="preserve">Marks are awarded for: </w:t>
      </w:r>
    </w:p>
    <w:p w14:paraId="09E64E22" w14:textId="77777777" w:rsidR="00CC42DF" w:rsidRPr="00B67919" w:rsidRDefault="00CC42DF" w:rsidP="00684562">
      <w:pPr>
        <w:numPr>
          <w:ilvl w:val="0"/>
          <w:numId w:val="2"/>
        </w:numPr>
        <w:tabs>
          <w:tab w:val="clear" w:pos="720"/>
        </w:tabs>
        <w:ind w:left="426" w:hanging="426"/>
        <w:rPr>
          <w:rFonts w:asciiTheme="minorHAnsi" w:hAnsiTheme="minorHAnsi" w:cstheme="minorHAnsi"/>
          <w:color w:val="000000"/>
        </w:rPr>
      </w:pPr>
      <w:r w:rsidRPr="00B67919">
        <w:rPr>
          <w:rFonts w:asciiTheme="minorHAnsi" w:hAnsiTheme="minorHAnsi" w:cstheme="minorHAnsi"/>
          <w:color w:val="000000"/>
        </w:rPr>
        <w:t xml:space="preserve">Research Strategy [10] </w:t>
      </w:r>
    </w:p>
    <w:p w14:paraId="63502340" w14:textId="77777777" w:rsidR="00CC42DF" w:rsidRPr="00B67919" w:rsidRDefault="00CC42DF" w:rsidP="00684562">
      <w:pPr>
        <w:numPr>
          <w:ilvl w:val="0"/>
          <w:numId w:val="2"/>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Documentary Research [15] </w:t>
      </w:r>
    </w:p>
    <w:p w14:paraId="1465313C" w14:textId="77777777" w:rsidR="00CC42DF" w:rsidRPr="00B67919" w:rsidRDefault="00CC42DF" w:rsidP="00684562">
      <w:pPr>
        <w:numPr>
          <w:ilvl w:val="0"/>
          <w:numId w:val="2"/>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Fieldwork [20] </w:t>
      </w:r>
    </w:p>
    <w:p w14:paraId="091E7C41" w14:textId="77777777" w:rsidR="00CC42DF" w:rsidRPr="00B67919" w:rsidRDefault="00CC42DF" w:rsidP="00684562">
      <w:pPr>
        <w:numPr>
          <w:ilvl w:val="0"/>
          <w:numId w:val="2"/>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Analysis &amp; Interpretation [30] </w:t>
      </w:r>
    </w:p>
    <w:p w14:paraId="71917897" w14:textId="77777777" w:rsidR="00CC42DF" w:rsidRPr="00B67919" w:rsidRDefault="00CC42DF" w:rsidP="00684562">
      <w:pPr>
        <w:numPr>
          <w:ilvl w:val="0"/>
          <w:numId w:val="2"/>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Presentation [15] </w:t>
      </w:r>
    </w:p>
    <w:p w14:paraId="74CC34C9" w14:textId="77777777" w:rsidR="00CC42DF" w:rsidRDefault="00CC42DF" w:rsidP="00684562">
      <w:pPr>
        <w:numPr>
          <w:ilvl w:val="0"/>
          <w:numId w:val="2"/>
        </w:numPr>
        <w:tabs>
          <w:tab w:val="clear" w:pos="720"/>
        </w:tabs>
        <w:spacing w:before="100" w:beforeAutospacing="1" w:after="100" w:afterAutospacing="1"/>
        <w:ind w:left="426" w:hanging="426"/>
        <w:rPr>
          <w:rFonts w:asciiTheme="minorHAnsi" w:hAnsiTheme="minorHAnsi" w:cstheme="minorHAnsi"/>
          <w:color w:val="000000"/>
        </w:rPr>
      </w:pPr>
      <w:r w:rsidRPr="00B67919">
        <w:rPr>
          <w:rFonts w:asciiTheme="minorHAnsi" w:hAnsiTheme="minorHAnsi" w:cstheme="minorHAnsi"/>
          <w:color w:val="000000"/>
        </w:rPr>
        <w:t xml:space="preserve">Advancement of the Subject [10] </w:t>
      </w:r>
    </w:p>
    <w:p w14:paraId="00C5CF0D" w14:textId="1E3E1E1B" w:rsidR="00CF551A" w:rsidRDefault="00CF551A">
      <w:pPr>
        <w:rPr>
          <w:rFonts w:asciiTheme="minorHAnsi" w:hAnsiTheme="minorHAnsi" w:cstheme="minorHAnsi"/>
          <w:color w:val="000000"/>
        </w:rPr>
      </w:pPr>
      <w:r>
        <w:rPr>
          <w:rFonts w:asciiTheme="minorHAnsi" w:hAnsiTheme="minorHAnsi" w:cstheme="minorHAnsi"/>
          <w:color w:val="000000"/>
        </w:rPr>
        <w:br w:type="page"/>
      </w:r>
    </w:p>
    <w:p w14:paraId="5015B65E" w14:textId="3482BE43" w:rsidR="00CF551A" w:rsidRPr="00B67919" w:rsidRDefault="00CF551A" w:rsidP="00CF551A">
      <w:pPr>
        <w:spacing w:before="100" w:beforeAutospacing="1" w:after="100" w:afterAutospacing="1"/>
        <w:ind w:left="426"/>
        <w:rPr>
          <w:rFonts w:asciiTheme="minorHAnsi" w:hAnsiTheme="minorHAnsi" w:cstheme="minorHAnsi"/>
          <w:color w:val="000000"/>
        </w:rPr>
      </w:pPr>
      <w:r w:rsidRPr="00B67919">
        <w:rPr>
          <w:rFonts w:asciiTheme="minorHAnsi" w:hAnsiTheme="minorHAnsi" w:cstheme="minorHAnsi"/>
          <w:noProof/>
        </w:rPr>
        <w:lastRenderedPageBreak/>
        <w:drawing>
          <wp:anchor distT="0" distB="0" distL="0" distR="0" simplePos="0" relativeHeight="251663360" behindDoc="1" locked="0" layoutInCell="1" allowOverlap="1" wp14:anchorId="16C9DE7E" wp14:editId="4D700C78">
            <wp:simplePos x="0" y="0"/>
            <wp:positionH relativeFrom="page">
              <wp:posOffset>3053080</wp:posOffset>
            </wp:positionH>
            <wp:positionV relativeFrom="page">
              <wp:posOffset>382905</wp:posOffset>
            </wp:positionV>
            <wp:extent cx="1239605" cy="847725"/>
            <wp:effectExtent l="0" t="0" r="0" b="0"/>
            <wp:wrapTight wrapText="bothSides">
              <wp:wrapPolygon edited="0">
                <wp:start x="0" y="0"/>
                <wp:lineTo x="0" y="20872"/>
                <wp:lineTo x="21246" y="20872"/>
                <wp:lineTo x="21246"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39605" cy="847725"/>
                    </a:xfrm>
                    <a:prstGeom prst="rect">
                      <a:avLst/>
                    </a:prstGeom>
                  </pic:spPr>
                </pic:pic>
              </a:graphicData>
            </a:graphic>
            <wp14:sizeRelH relativeFrom="margin">
              <wp14:pctWidth>0</wp14:pctWidth>
            </wp14:sizeRelH>
            <wp14:sizeRelV relativeFrom="margin">
              <wp14:pctHeight>0</wp14:pctHeight>
            </wp14:sizeRelV>
          </wp:anchor>
        </w:drawing>
      </w:r>
    </w:p>
    <w:p w14:paraId="27078743" w14:textId="77777777" w:rsidR="00CF551A" w:rsidRDefault="00CF551A">
      <w:pPr>
        <w:rPr>
          <w:rFonts w:asciiTheme="minorHAnsi" w:hAnsiTheme="minorHAnsi" w:cstheme="minorHAnsi"/>
        </w:rPr>
      </w:pPr>
    </w:p>
    <w:p w14:paraId="44634E4C" w14:textId="77777777" w:rsidR="00CF551A" w:rsidRDefault="00CF551A">
      <w:pPr>
        <w:rPr>
          <w:rFonts w:asciiTheme="minorHAnsi" w:hAnsiTheme="minorHAnsi" w:cstheme="minorHAnsi"/>
        </w:rPr>
      </w:pPr>
    </w:p>
    <w:p w14:paraId="7A3BC991" w14:textId="77777777" w:rsidR="00CF551A" w:rsidRPr="00CF551A" w:rsidRDefault="00CF551A" w:rsidP="00CF551A">
      <w:pPr>
        <w:jc w:val="center"/>
        <w:rPr>
          <w:rFonts w:asciiTheme="minorHAnsi" w:hAnsiTheme="minorHAnsi" w:cstheme="minorHAnsi"/>
          <w:b/>
          <w:bCs/>
        </w:rPr>
      </w:pPr>
      <w:r w:rsidRPr="00CF551A">
        <w:rPr>
          <w:rFonts w:asciiTheme="minorHAnsi" w:hAnsiTheme="minorHAnsi" w:cstheme="minorHAnsi"/>
          <w:b/>
          <w:bCs/>
        </w:rPr>
        <w:t>Archaeological Report Award Nomination Form</w:t>
      </w:r>
    </w:p>
    <w:p w14:paraId="62B0A8CC" w14:textId="77777777" w:rsidR="00CF551A" w:rsidRPr="00CF551A" w:rsidRDefault="00CF551A" w:rsidP="00CF551A">
      <w:pPr>
        <w:rPr>
          <w:rFonts w:asciiTheme="minorHAnsi" w:hAnsiTheme="minorHAnsi" w:cstheme="minorHAnsi"/>
        </w:rPr>
      </w:pPr>
    </w:p>
    <w:p w14:paraId="2E489452"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Nominations must reach the AIA Secretary by 31st January for consideration for that year’s award and be accompanied by a copy of the work being nominated.</w:t>
      </w:r>
    </w:p>
    <w:p w14:paraId="316ECB15" w14:textId="77777777" w:rsidR="00CF551A" w:rsidRPr="00CF551A" w:rsidRDefault="00CF551A" w:rsidP="00CF551A">
      <w:pPr>
        <w:rPr>
          <w:rFonts w:asciiTheme="minorHAnsi" w:hAnsiTheme="minorHAnsi" w:cstheme="minorHAnsi"/>
        </w:rPr>
      </w:pPr>
    </w:p>
    <w:p w14:paraId="0271AE70" w14:textId="6C64B766" w:rsidR="00CF551A" w:rsidRPr="00CF551A" w:rsidRDefault="00CF551A" w:rsidP="00CF551A">
      <w:pPr>
        <w:rPr>
          <w:rFonts w:asciiTheme="minorHAnsi" w:hAnsiTheme="minorHAnsi" w:cstheme="minorHAnsi"/>
        </w:rPr>
      </w:pPr>
      <w:r w:rsidRPr="00CF551A">
        <w:rPr>
          <w:rFonts w:asciiTheme="minorHAnsi" w:hAnsiTheme="minorHAnsi" w:cstheme="minorHAnsi"/>
        </w:rPr>
        <w:t>Name:</w:t>
      </w:r>
      <w:r>
        <w:rPr>
          <w:rFonts w:asciiTheme="minorHAnsi" w:hAnsiTheme="minorHAnsi" w:cstheme="minorHAnsi"/>
        </w:rPr>
        <w:t xml:space="preserve"> </w:t>
      </w:r>
      <w:r w:rsidRPr="00CF551A">
        <w:rPr>
          <w:rFonts w:asciiTheme="minorHAnsi" w:hAnsiTheme="minorHAnsi" w:cstheme="minorHAnsi"/>
        </w:rPr>
        <w:t>.......................................................................................................................................</w:t>
      </w:r>
    </w:p>
    <w:p w14:paraId="5E3DAEF1" w14:textId="77777777" w:rsidR="00CF551A" w:rsidRPr="00CF551A" w:rsidRDefault="00CF551A" w:rsidP="00CF551A">
      <w:pPr>
        <w:rPr>
          <w:rFonts w:asciiTheme="minorHAnsi" w:hAnsiTheme="minorHAnsi" w:cstheme="minorHAnsi"/>
        </w:rPr>
      </w:pPr>
    </w:p>
    <w:p w14:paraId="7F6D2C7D" w14:textId="779FC9F0" w:rsidR="00CF551A" w:rsidRPr="00CF551A" w:rsidRDefault="00CF551A" w:rsidP="00CF551A">
      <w:pPr>
        <w:rPr>
          <w:rFonts w:asciiTheme="minorHAnsi" w:hAnsiTheme="minorHAnsi" w:cstheme="minorHAnsi"/>
        </w:rPr>
      </w:pPr>
      <w:r w:rsidRPr="00CF551A">
        <w:rPr>
          <w:rFonts w:asciiTheme="minorHAnsi" w:hAnsiTheme="minorHAnsi" w:cstheme="minorHAnsi"/>
        </w:rPr>
        <w:t>Organisation and role (if any)...................................................................................................</w:t>
      </w:r>
    </w:p>
    <w:p w14:paraId="1A50BF8F" w14:textId="77777777" w:rsidR="00CF551A" w:rsidRPr="00CF551A" w:rsidRDefault="00CF551A" w:rsidP="00CF551A">
      <w:pPr>
        <w:rPr>
          <w:rFonts w:asciiTheme="minorHAnsi" w:hAnsiTheme="minorHAnsi" w:cstheme="minorHAnsi"/>
        </w:rPr>
      </w:pPr>
    </w:p>
    <w:p w14:paraId="26D18613" w14:textId="390CE090" w:rsidR="00CF551A" w:rsidRPr="00CF551A" w:rsidRDefault="00CF551A" w:rsidP="00CF551A">
      <w:pPr>
        <w:rPr>
          <w:rFonts w:asciiTheme="minorHAnsi" w:hAnsiTheme="minorHAnsi" w:cstheme="minorHAnsi"/>
        </w:rPr>
      </w:pPr>
      <w:r w:rsidRPr="00CF551A">
        <w:rPr>
          <w:rFonts w:asciiTheme="minorHAnsi" w:hAnsiTheme="minorHAnsi" w:cstheme="minorHAnsi"/>
        </w:rPr>
        <w:t>..................................................................................................................................................</w:t>
      </w:r>
    </w:p>
    <w:p w14:paraId="4F11586C" w14:textId="77777777" w:rsidR="00CF551A" w:rsidRPr="00CF551A" w:rsidRDefault="00CF551A" w:rsidP="00CF551A">
      <w:pPr>
        <w:rPr>
          <w:rFonts w:asciiTheme="minorHAnsi" w:hAnsiTheme="minorHAnsi" w:cstheme="minorHAnsi"/>
        </w:rPr>
      </w:pPr>
    </w:p>
    <w:p w14:paraId="677A190C" w14:textId="4102A5BB" w:rsidR="00CF551A" w:rsidRPr="00CF551A" w:rsidRDefault="00CF551A" w:rsidP="00CF551A">
      <w:pPr>
        <w:rPr>
          <w:rFonts w:asciiTheme="minorHAnsi" w:hAnsiTheme="minorHAnsi" w:cstheme="minorHAnsi"/>
        </w:rPr>
      </w:pPr>
      <w:r w:rsidRPr="00CF551A">
        <w:rPr>
          <w:rFonts w:asciiTheme="minorHAnsi" w:hAnsiTheme="minorHAnsi" w:cstheme="minorHAnsi"/>
        </w:rPr>
        <w:t>Address: .................................................................................................................................................</w:t>
      </w:r>
    </w:p>
    <w:p w14:paraId="521FDE30" w14:textId="77777777" w:rsidR="00CF551A" w:rsidRPr="00CF551A" w:rsidRDefault="00CF551A" w:rsidP="00CF551A">
      <w:pPr>
        <w:rPr>
          <w:rFonts w:asciiTheme="minorHAnsi" w:hAnsiTheme="minorHAnsi" w:cstheme="minorHAnsi"/>
        </w:rPr>
      </w:pPr>
    </w:p>
    <w:p w14:paraId="2B9BC8CE" w14:textId="219051EC" w:rsidR="00CF551A" w:rsidRPr="00CF551A" w:rsidRDefault="00CF551A" w:rsidP="00CF551A">
      <w:pPr>
        <w:rPr>
          <w:rFonts w:asciiTheme="minorHAnsi" w:hAnsiTheme="minorHAnsi" w:cstheme="minorHAnsi"/>
        </w:rPr>
      </w:pPr>
      <w:r w:rsidRPr="00CF551A">
        <w:rPr>
          <w:rFonts w:asciiTheme="minorHAnsi" w:hAnsiTheme="minorHAnsi" w:cstheme="minorHAnsi"/>
        </w:rPr>
        <w:t>..................................................................................................................................................</w:t>
      </w:r>
    </w:p>
    <w:p w14:paraId="127359DC" w14:textId="77777777" w:rsidR="00CF551A" w:rsidRPr="00CF551A" w:rsidRDefault="00CF551A" w:rsidP="00CF551A">
      <w:pPr>
        <w:rPr>
          <w:rFonts w:asciiTheme="minorHAnsi" w:hAnsiTheme="minorHAnsi" w:cstheme="minorHAnsi"/>
        </w:rPr>
      </w:pPr>
    </w:p>
    <w:p w14:paraId="6E4B0A49" w14:textId="484C5B60" w:rsidR="00CF551A" w:rsidRPr="00CF551A" w:rsidRDefault="00CF551A" w:rsidP="00CF551A">
      <w:pPr>
        <w:rPr>
          <w:rFonts w:asciiTheme="minorHAnsi" w:hAnsiTheme="minorHAnsi" w:cstheme="minorHAnsi"/>
        </w:rPr>
      </w:pPr>
      <w:r w:rsidRPr="00CF551A">
        <w:rPr>
          <w:rFonts w:asciiTheme="minorHAnsi" w:hAnsiTheme="minorHAnsi" w:cstheme="minorHAnsi"/>
        </w:rPr>
        <w:t>...................................................................................................................................................</w:t>
      </w:r>
    </w:p>
    <w:p w14:paraId="4FD689A8" w14:textId="77777777" w:rsidR="00CF551A" w:rsidRPr="00CF551A" w:rsidRDefault="00CF551A" w:rsidP="00CF551A">
      <w:pPr>
        <w:rPr>
          <w:rFonts w:asciiTheme="minorHAnsi" w:hAnsiTheme="minorHAnsi" w:cstheme="minorHAnsi"/>
        </w:rPr>
      </w:pPr>
    </w:p>
    <w:p w14:paraId="746BC4AD" w14:textId="50E08229" w:rsidR="00CF551A" w:rsidRPr="00CF551A" w:rsidRDefault="00CF551A" w:rsidP="00CF551A">
      <w:pPr>
        <w:rPr>
          <w:rFonts w:asciiTheme="minorHAnsi" w:hAnsiTheme="minorHAnsi" w:cstheme="minorHAnsi"/>
        </w:rPr>
      </w:pPr>
      <w:r w:rsidRPr="00CF551A">
        <w:rPr>
          <w:rFonts w:asciiTheme="minorHAnsi" w:hAnsiTheme="minorHAnsi" w:cstheme="minorHAnsi"/>
        </w:rPr>
        <w:t>E-mail: .......................................................................................................................................</w:t>
      </w:r>
    </w:p>
    <w:p w14:paraId="65650819" w14:textId="77777777" w:rsidR="00CF551A" w:rsidRPr="00CF551A" w:rsidRDefault="00CF551A" w:rsidP="00CF551A">
      <w:pPr>
        <w:rPr>
          <w:rFonts w:asciiTheme="minorHAnsi" w:hAnsiTheme="minorHAnsi" w:cstheme="minorHAnsi"/>
        </w:rPr>
      </w:pPr>
    </w:p>
    <w:p w14:paraId="13C31B3C" w14:textId="682F4440" w:rsidR="00CF551A" w:rsidRPr="00CF551A" w:rsidRDefault="00CF551A" w:rsidP="00CF551A">
      <w:pPr>
        <w:rPr>
          <w:rFonts w:asciiTheme="minorHAnsi" w:hAnsiTheme="minorHAnsi" w:cstheme="minorHAnsi"/>
        </w:rPr>
      </w:pPr>
      <w:r w:rsidRPr="00CF551A">
        <w:rPr>
          <w:rFonts w:asciiTheme="minorHAnsi" w:hAnsiTheme="minorHAnsi" w:cstheme="minorHAnsi"/>
        </w:rPr>
        <w:t>Telephone: ................................................................................................................................</w:t>
      </w:r>
    </w:p>
    <w:p w14:paraId="3EF88944" w14:textId="77777777" w:rsidR="00CF551A" w:rsidRPr="00CF551A" w:rsidRDefault="00CF551A" w:rsidP="00CF551A">
      <w:pPr>
        <w:rPr>
          <w:rFonts w:asciiTheme="minorHAnsi" w:hAnsiTheme="minorHAnsi" w:cstheme="minorHAnsi"/>
        </w:rPr>
      </w:pPr>
    </w:p>
    <w:p w14:paraId="5FB6BF95" w14:textId="56687CE5" w:rsidR="00CF551A" w:rsidRPr="00CF551A" w:rsidRDefault="00CF551A" w:rsidP="00CF551A">
      <w:pPr>
        <w:rPr>
          <w:rFonts w:asciiTheme="minorHAnsi" w:hAnsiTheme="minorHAnsi" w:cstheme="minorHAnsi"/>
        </w:rPr>
      </w:pPr>
      <w:r w:rsidRPr="00CF551A">
        <w:rPr>
          <w:rFonts w:asciiTheme="minorHAnsi" w:hAnsiTheme="minorHAnsi" w:cstheme="minorHAnsi"/>
        </w:rPr>
        <w:t>Signature ................................................................... Date: ....................................................</w:t>
      </w:r>
    </w:p>
    <w:p w14:paraId="42B6054D" w14:textId="77777777" w:rsidR="00CF551A" w:rsidRPr="00CF551A" w:rsidRDefault="00CF551A" w:rsidP="00CF551A">
      <w:pPr>
        <w:rPr>
          <w:rFonts w:asciiTheme="minorHAnsi" w:hAnsiTheme="minorHAnsi" w:cstheme="minorHAnsi"/>
        </w:rPr>
      </w:pPr>
    </w:p>
    <w:p w14:paraId="5BF62620" w14:textId="77777777" w:rsidR="00CF551A" w:rsidRPr="00CF551A" w:rsidRDefault="00CF551A" w:rsidP="00CF551A">
      <w:pPr>
        <w:jc w:val="center"/>
        <w:rPr>
          <w:rFonts w:asciiTheme="minorHAnsi" w:hAnsiTheme="minorHAnsi" w:cstheme="minorHAnsi"/>
          <w:b/>
          <w:bCs/>
        </w:rPr>
      </w:pPr>
      <w:r w:rsidRPr="00CF551A">
        <w:rPr>
          <w:rFonts w:asciiTheme="minorHAnsi" w:hAnsiTheme="minorHAnsi" w:cstheme="minorHAnsi"/>
          <w:b/>
          <w:bCs/>
        </w:rPr>
        <w:t>Details of Nomination</w:t>
      </w:r>
    </w:p>
    <w:p w14:paraId="0D21860D" w14:textId="77777777" w:rsidR="00CF551A" w:rsidRPr="00CF551A" w:rsidRDefault="00CF551A" w:rsidP="00CF551A">
      <w:pPr>
        <w:rPr>
          <w:rFonts w:asciiTheme="minorHAnsi" w:hAnsiTheme="minorHAnsi" w:cstheme="minorHAnsi"/>
        </w:rPr>
      </w:pPr>
    </w:p>
    <w:p w14:paraId="5A204DD4" w14:textId="6797B0E7" w:rsidR="00CF551A" w:rsidRPr="00CF551A" w:rsidRDefault="00CF551A" w:rsidP="00CF551A">
      <w:pPr>
        <w:rPr>
          <w:rFonts w:asciiTheme="minorHAnsi" w:hAnsiTheme="minorHAnsi" w:cstheme="minorHAnsi"/>
        </w:rPr>
      </w:pPr>
      <w:r w:rsidRPr="00CF551A">
        <w:rPr>
          <w:rFonts w:asciiTheme="minorHAnsi" w:hAnsiTheme="minorHAnsi" w:cstheme="minorHAnsi"/>
        </w:rPr>
        <w:t>Report Title: ...........................................................................................................................</w:t>
      </w:r>
    </w:p>
    <w:p w14:paraId="2456A532" w14:textId="77777777" w:rsidR="00CF551A" w:rsidRPr="00CF551A" w:rsidRDefault="00CF551A" w:rsidP="00CF551A">
      <w:pPr>
        <w:rPr>
          <w:rFonts w:asciiTheme="minorHAnsi" w:hAnsiTheme="minorHAnsi" w:cstheme="minorHAnsi"/>
        </w:rPr>
      </w:pPr>
    </w:p>
    <w:p w14:paraId="2B0C2736" w14:textId="56CD25FC" w:rsidR="00CF551A" w:rsidRPr="00CF551A" w:rsidRDefault="00CF551A" w:rsidP="00CF551A">
      <w:pPr>
        <w:rPr>
          <w:rFonts w:asciiTheme="minorHAnsi" w:hAnsiTheme="minorHAnsi" w:cstheme="minorHAnsi"/>
        </w:rPr>
      </w:pPr>
      <w:r w:rsidRPr="00CF551A">
        <w:rPr>
          <w:rFonts w:asciiTheme="minorHAnsi" w:hAnsiTheme="minorHAnsi" w:cstheme="minorHAnsi"/>
        </w:rPr>
        <w:t>……………………………………………………………………………………………</w:t>
      </w:r>
      <w:r>
        <w:rPr>
          <w:rFonts w:asciiTheme="minorHAnsi" w:hAnsiTheme="minorHAnsi" w:cstheme="minorHAnsi"/>
        </w:rPr>
        <w:t>……………………………………………..</w:t>
      </w:r>
    </w:p>
    <w:p w14:paraId="0C49175D" w14:textId="77777777" w:rsidR="00CF551A" w:rsidRPr="00CF551A" w:rsidRDefault="00CF551A" w:rsidP="00CF551A">
      <w:pPr>
        <w:rPr>
          <w:rFonts w:asciiTheme="minorHAnsi" w:hAnsiTheme="minorHAnsi" w:cstheme="minorHAnsi"/>
        </w:rPr>
      </w:pPr>
    </w:p>
    <w:p w14:paraId="6B120EF8" w14:textId="6564893F" w:rsidR="00CF551A" w:rsidRPr="00CF551A" w:rsidRDefault="00CF551A" w:rsidP="00CF551A">
      <w:pPr>
        <w:rPr>
          <w:rFonts w:asciiTheme="minorHAnsi" w:hAnsiTheme="minorHAnsi" w:cstheme="minorHAnsi"/>
        </w:rPr>
      </w:pPr>
      <w:r w:rsidRPr="00CF551A">
        <w:rPr>
          <w:rFonts w:asciiTheme="minorHAnsi" w:hAnsiTheme="minorHAnsi" w:cstheme="minorHAnsi"/>
        </w:rPr>
        <w:t>Author (s): ..............................................................................................................................</w:t>
      </w:r>
    </w:p>
    <w:p w14:paraId="2ED5252C" w14:textId="77777777" w:rsidR="00CF551A" w:rsidRPr="00CF551A" w:rsidRDefault="00CF551A" w:rsidP="00CF551A">
      <w:pPr>
        <w:rPr>
          <w:rFonts w:asciiTheme="minorHAnsi" w:hAnsiTheme="minorHAnsi" w:cstheme="minorHAnsi"/>
        </w:rPr>
      </w:pPr>
    </w:p>
    <w:p w14:paraId="41FFE42C" w14:textId="47BA6A44" w:rsidR="00CF551A" w:rsidRPr="00CF551A" w:rsidRDefault="00CF551A" w:rsidP="00CF551A">
      <w:pPr>
        <w:rPr>
          <w:rFonts w:asciiTheme="minorHAnsi" w:hAnsiTheme="minorHAnsi" w:cstheme="minorHAnsi"/>
        </w:rPr>
      </w:pPr>
      <w:r w:rsidRPr="00CF551A">
        <w:rPr>
          <w:rFonts w:asciiTheme="minorHAnsi" w:hAnsiTheme="minorHAnsi" w:cstheme="minorHAnsi"/>
        </w:rPr>
        <w:t>Publication or issue date: .......................................................................................................</w:t>
      </w:r>
    </w:p>
    <w:p w14:paraId="2D93DD93" w14:textId="77777777" w:rsidR="00CF551A" w:rsidRPr="00CF551A" w:rsidRDefault="00CF551A" w:rsidP="00CF551A">
      <w:pPr>
        <w:rPr>
          <w:rFonts w:asciiTheme="minorHAnsi" w:hAnsiTheme="minorHAnsi" w:cstheme="minorHAnsi"/>
        </w:rPr>
      </w:pPr>
    </w:p>
    <w:p w14:paraId="2A386CF9" w14:textId="77777777" w:rsidR="00CF551A" w:rsidRDefault="00CF551A" w:rsidP="00CF551A">
      <w:pPr>
        <w:rPr>
          <w:rFonts w:asciiTheme="minorHAnsi" w:hAnsiTheme="minorHAnsi" w:cstheme="minorHAnsi"/>
        </w:rPr>
      </w:pPr>
      <w:r w:rsidRPr="00CF551A">
        <w:rPr>
          <w:rFonts w:asciiTheme="minorHAnsi" w:hAnsiTheme="minorHAnsi" w:cstheme="minorHAnsi"/>
        </w:rPr>
        <w:t xml:space="preserve">All entries must be received by 31st January and accompanied by a copy of the work being nominated. Digital entries are encouraged and should be sent to </w:t>
      </w:r>
    </w:p>
    <w:p w14:paraId="13331EA1" w14:textId="54567E30" w:rsidR="00CF551A" w:rsidRPr="00CF551A" w:rsidRDefault="00CF551A" w:rsidP="00CF551A">
      <w:pPr>
        <w:rPr>
          <w:rFonts w:asciiTheme="minorHAnsi" w:hAnsiTheme="minorHAnsi" w:cstheme="minorHAnsi"/>
        </w:rPr>
      </w:pPr>
      <w:hyperlink r:id="rId7" w:history="1">
        <w:r w:rsidRPr="00DA19C8">
          <w:rPr>
            <w:rStyle w:val="Hyperlink"/>
            <w:rFonts w:asciiTheme="minorHAnsi" w:hAnsiTheme="minorHAnsi" w:cstheme="minorHAnsi"/>
          </w:rPr>
          <w:t>secretary@industrial-archaeology.org</w:t>
        </w:r>
      </w:hyperlink>
      <w:r>
        <w:rPr>
          <w:rFonts w:asciiTheme="minorHAnsi" w:hAnsiTheme="minorHAnsi" w:cstheme="minorHAnsi"/>
        </w:rPr>
        <w:t xml:space="preserve"> </w:t>
      </w:r>
    </w:p>
    <w:p w14:paraId="2B2AB7DE"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Alternatively, paper entries should be sent to:</w:t>
      </w:r>
    </w:p>
    <w:p w14:paraId="20DC8E07"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Dr Ian West</w:t>
      </w:r>
    </w:p>
    <w:p w14:paraId="484155DE"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Secretary, Association for Industrial Archaeology</w:t>
      </w:r>
    </w:p>
    <w:p w14:paraId="0D880FC0"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2, Wesley Court</w:t>
      </w:r>
    </w:p>
    <w:p w14:paraId="37D0F405"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Duke Street</w:t>
      </w:r>
    </w:p>
    <w:p w14:paraId="662E314A" w14:textId="77777777" w:rsidR="00CF551A" w:rsidRPr="00CF551A" w:rsidRDefault="00CF551A" w:rsidP="00CF551A">
      <w:pPr>
        <w:rPr>
          <w:rFonts w:asciiTheme="minorHAnsi" w:hAnsiTheme="minorHAnsi" w:cstheme="minorHAnsi"/>
        </w:rPr>
      </w:pPr>
      <w:r w:rsidRPr="00CF551A">
        <w:rPr>
          <w:rFonts w:asciiTheme="minorHAnsi" w:hAnsiTheme="minorHAnsi" w:cstheme="minorHAnsi"/>
        </w:rPr>
        <w:t>Broseley</w:t>
      </w:r>
    </w:p>
    <w:p w14:paraId="5911EDA4" w14:textId="04764D79" w:rsidR="00970D8F" w:rsidRPr="00B67919" w:rsidRDefault="00CF551A" w:rsidP="00CF551A">
      <w:pPr>
        <w:rPr>
          <w:rFonts w:asciiTheme="minorHAnsi" w:hAnsiTheme="minorHAnsi" w:cstheme="minorHAnsi"/>
        </w:rPr>
      </w:pPr>
      <w:r w:rsidRPr="00CF551A">
        <w:rPr>
          <w:rFonts w:asciiTheme="minorHAnsi" w:hAnsiTheme="minorHAnsi" w:cstheme="minorHAnsi"/>
        </w:rPr>
        <w:t>Shropshire</w:t>
      </w:r>
      <w:r>
        <w:rPr>
          <w:rFonts w:asciiTheme="minorHAnsi" w:hAnsiTheme="minorHAnsi" w:cstheme="minorHAnsi"/>
        </w:rPr>
        <w:t xml:space="preserve"> </w:t>
      </w:r>
      <w:r w:rsidRPr="00CF551A">
        <w:rPr>
          <w:rFonts w:asciiTheme="minorHAnsi" w:hAnsiTheme="minorHAnsi" w:cstheme="minorHAnsi"/>
        </w:rPr>
        <w:t>TF12 5LS</w:t>
      </w:r>
      <w:r w:rsidR="00970D8F" w:rsidRPr="00B67919">
        <w:rPr>
          <w:rFonts w:asciiTheme="minorHAnsi" w:hAnsiTheme="minorHAnsi" w:cstheme="minorHAnsi"/>
          <w:noProof/>
        </w:rPr>
        <w:drawing>
          <wp:anchor distT="0" distB="0" distL="0" distR="0" simplePos="0" relativeHeight="251661312" behindDoc="1" locked="0" layoutInCell="1" allowOverlap="1" wp14:anchorId="5893616D" wp14:editId="763D9B7B">
            <wp:simplePos x="0" y="0"/>
            <wp:positionH relativeFrom="page">
              <wp:posOffset>3333750</wp:posOffset>
            </wp:positionH>
            <wp:positionV relativeFrom="page">
              <wp:posOffset>571500</wp:posOffset>
            </wp:positionV>
            <wp:extent cx="850792" cy="581828"/>
            <wp:effectExtent l="0" t="0" r="6985" b="8890"/>
            <wp:wrapTight wrapText="bothSides">
              <wp:wrapPolygon edited="0">
                <wp:start x="0" y="0"/>
                <wp:lineTo x="0" y="21223"/>
                <wp:lineTo x="21294" y="21223"/>
                <wp:lineTo x="21294" y="0"/>
                <wp:lineTo x="0" y="0"/>
              </wp:wrapPolygon>
            </wp:wrapTight>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50792" cy="581828"/>
                    </a:xfrm>
                    <a:prstGeom prst="rect">
                      <a:avLst/>
                    </a:prstGeom>
                  </pic:spPr>
                </pic:pic>
              </a:graphicData>
            </a:graphic>
          </wp:anchor>
        </w:drawing>
      </w:r>
    </w:p>
    <w:sectPr w:rsidR="00970D8F" w:rsidRPr="00B67919" w:rsidSect="00FE4645">
      <w:type w:val="continuous"/>
      <w:pgSz w:w="11907" w:h="16840" w:code="9"/>
      <w:pgMar w:top="1134" w:right="1418" w:bottom="1418"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D6F09"/>
    <w:multiLevelType w:val="multilevel"/>
    <w:tmpl w:val="EB9E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04766"/>
    <w:multiLevelType w:val="multilevel"/>
    <w:tmpl w:val="D10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473E6"/>
    <w:multiLevelType w:val="hybridMultilevel"/>
    <w:tmpl w:val="1FFC515E"/>
    <w:lvl w:ilvl="0" w:tplc="1858285C">
      <w:numFmt w:val="bullet"/>
      <w:lvlText w:val=""/>
      <w:lvlJc w:val="left"/>
      <w:pPr>
        <w:ind w:left="527" w:hanging="360"/>
      </w:pPr>
      <w:rPr>
        <w:rFonts w:ascii="Symbol" w:eastAsia="Symbol" w:hAnsi="Symbol" w:cs="Symbol" w:hint="default"/>
        <w:w w:val="100"/>
        <w:sz w:val="22"/>
        <w:szCs w:val="22"/>
        <w:lang w:val="en-GB" w:eastAsia="en-US" w:bidi="ar-SA"/>
      </w:rPr>
    </w:lvl>
    <w:lvl w:ilvl="1" w:tplc="9634C3C8">
      <w:numFmt w:val="bullet"/>
      <w:lvlText w:val="•"/>
      <w:lvlJc w:val="left"/>
      <w:pPr>
        <w:ind w:left="1392" w:hanging="360"/>
      </w:pPr>
      <w:rPr>
        <w:rFonts w:hint="default"/>
        <w:lang w:val="en-GB" w:eastAsia="en-US" w:bidi="ar-SA"/>
      </w:rPr>
    </w:lvl>
    <w:lvl w:ilvl="2" w:tplc="691EFF80">
      <w:numFmt w:val="bullet"/>
      <w:lvlText w:val="•"/>
      <w:lvlJc w:val="left"/>
      <w:pPr>
        <w:ind w:left="2265" w:hanging="360"/>
      </w:pPr>
      <w:rPr>
        <w:rFonts w:hint="default"/>
        <w:lang w:val="en-GB" w:eastAsia="en-US" w:bidi="ar-SA"/>
      </w:rPr>
    </w:lvl>
    <w:lvl w:ilvl="3" w:tplc="88EC5610">
      <w:numFmt w:val="bullet"/>
      <w:lvlText w:val="•"/>
      <w:lvlJc w:val="left"/>
      <w:pPr>
        <w:ind w:left="3137" w:hanging="360"/>
      </w:pPr>
      <w:rPr>
        <w:rFonts w:hint="default"/>
        <w:lang w:val="en-GB" w:eastAsia="en-US" w:bidi="ar-SA"/>
      </w:rPr>
    </w:lvl>
    <w:lvl w:ilvl="4" w:tplc="2B0E02B8">
      <w:numFmt w:val="bullet"/>
      <w:lvlText w:val="•"/>
      <w:lvlJc w:val="left"/>
      <w:pPr>
        <w:ind w:left="4010" w:hanging="360"/>
      </w:pPr>
      <w:rPr>
        <w:rFonts w:hint="default"/>
        <w:lang w:val="en-GB" w:eastAsia="en-US" w:bidi="ar-SA"/>
      </w:rPr>
    </w:lvl>
    <w:lvl w:ilvl="5" w:tplc="B0182CA2">
      <w:numFmt w:val="bullet"/>
      <w:lvlText w:val="•"/>
      <w:lvlJc w:val="left"/>
      <w:pPr>
        <w:ind w:left="4883" w:hanging="360"/>
      </w:pPr>
      <w:rPr>
        <w:rFonts w:hint="default"/>
        <w:lang w:val="en-GB" w:eastAsia="en-US" w:bidi="ar-SA"/>
      </w:rPr>
    </w:lvl>
    <w:lvl w:ilvl="6" w:tplc="C4F2EFD4">
      <w:numFmt w:val="bullet"/>
      <w:lvlText w:val="•"/>
      <w:lvlJc w:val="left"/>
      <w:pPr>
        <w:ind w:left="5755" w:hanging="360"/>
      </w:pPr>
      <w:rPr>
        <w:rFonts w:hint="default"/>
        <w:lang w:val="en-GB" w:eastAsia="en-US" w:bidi="ar-SA"/>
      </w:rPr>
    </w:lvl>
    <w:lvl w:ilvl="7" w:tplc="37AAFDA0">
      <w:numFmt w:val="bullet"/>
      <w:lvlText w:val="•"/>
      <w:lvlJc w:val="left"/>
      <w:pPr>
        <w:ind w:left="6628" w:hanging="360"/>
      </w:pPr>
      <w:rPr>
        <w:rFonts w:hint="default"/>
        <w:lang w:val="en-GB" w:eastAsia="en-US" w:bidi="ar-SA"/>
      </w:rPr>
    </w:lvl>
    <w:lvl w:ilvl="8" w:tplc="7D4C6F70">
      <w:numFmt w:val="bullet"/>
      <w:lvlText w:val="•"/>
      <w:lvlJc w:val="left"/>
      <w:pPr>
        <w:ind w:left="7501" w:hanging="360"/>
      </w:pPr>
      <w:rPr>
        <w:rFonts w:hint="default"/>
        <w:lang w:val="en-GB" w:eastAsia="en-US" w:bidi="ar-SA"/>
      </w:rPr>
    </w:lvl>
  </w:abstractNum>
  <w:num w:numId="1" w16cid:durableId="371005343">
    <w:abstractNumId w:val="1"/>
  </w:num>
  <w:num w:numId="2" w16cid:durableId="2004816967">
    <w:abstractNumId w:val="0"/>
  </w:num>
  <w:num w:numId="3" w16cid:durableId="2130392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DF"/>
    <w:rsid w:val="00043526"/>
    <w:rsid w:val="000456F7"/>
    <w:rsid w:val="0008508A"/>
    <w:rsid w:val="000F763B"/>
    <w:rsid w:val="001077B2"/>
    <w:rsid w:val="001767B8"/>
    <w:rsid w:val="001B1CCE"/>
    <w:rsid w:val="003343B7"/>
    <w:rsid w:val="003F1887"/>
    <w:rsid w:val="005F3453"/>
    <w:rsid w:val="006005D2"/>
    <w:rsid w:val="00684562"/>
    <w:rsid w:val="00775C7D"/>
    <w:rsid w:val="00801DBF"/>
    <w:rsid w:val="00851908"/>
    <w:rsid w:val="00857F9B"/>
    <w:rsid w:val="008E23AE"/>
    <w:rsid w:val="008E68B5"/>
    <w:rsid w:val="008F77EF"/>
    <w:rsid w:val="00970D8F"/>
    <w:rsid w:val="009A328F"/>
    <w:rsid w:val="00A41D1F"/>
    <w:rsid w:val="00A50560"/>
    <w:rsid w:val="00A94088"/>
    <w:rsid w:val="00AC5ACD"/>
    <w:rsid w:val="00AD7672"/>
    <w:rsid w:val="00AF6D94"/>
    <w:rsid w:val="00B66A92"/>
    <w:rsid w:val="00B67919"/>
    <w:rsid w:val="00BE3128"/>
    <w:rsid w:val="00BF5549"/>
    <w:rsid w:val="00C36B7C"/>
    <w:rsid w:val="00C36CDD"/>
    <w:rsid w:val="00C66987"/>
    <w:rsid w:val="00C825EC"/>
    <w:rsid w:val="00CC42DF"/>
    <w:rsid w:val="00CF551A"/>
    <w:rsid w:val="00D937E6"/>
    <w:rsid w:val="00E24822"/>
    <w:rsid w:val="00EB0B54"/>
    <w:rsid w:val="00EC39B7"/>
    <w:rsid w:val="00FE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9E17"/>
  <w15:chartTrackingRefBased/>
  <w15:docId w15:val="{D03B343B-BC1F-4C6A-89ED-3D298246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0D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qFormat/>
    <w:rsid w:val="00CC42DF"/>
    <w:pPr>
      <w:spacing w:before="100" w:beforeAutospacing="1" w:after="100" w:afterAutospacing="1"/>
      <w:outlineLvl w:val="1"/>
    </w:pPr>
    <w:rPr>
      <w:b/>
      <w:bCs/>
      <w:color w:val="000000"/>
      <w:sz w:val="36"/>
      <w:szCs w:val="36"/>
    </w:rPr>
  </w:style>
  <w:style w:type="paragraph" w:styleId="Heading3">
    <w:name w:val="heading 3"/>
    <w:basedOn w:val="Normal"/>
    <w:qFormat/>
    <w:rsid w:val="00CC42DF"/>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42DF"/>
    <w:rPr>
      <w:color w:val="0000FF"/>
      <w:u w:val="single"/>
    </w:rPr>
  </w:style>
  <w:style w:type="paragraph" w:styleId="NormalWeb">
    <w:name w:val="Normal (Web)"/>
    <w:basedOn w:val="Normal"/>
    <w:rsid w:val="00CC42DF"/>
    <w:pPr>
      <w:spacing w:before="100" w:beforeAutospacing="1" w:after="100" w:afterAutospacing="1"/>
    </w:pPr>
    <w:rPr>
      <w:color w:val="000000"/>
    </w:rPr>
  </w:style>
  <w:style w:type="paragraph" w:styleId="BalloonText">
    <w:name w:val="Balloon Text"/>
    <w:basedOn w:val="Normal"/>
    <w:semiHidden/>
    <w:rsid w:val="00CC42DF"/>
    <w:rPr>
      <w:rFonts w:ascii="Tahoma" w:hAnsi="Tahoma" w:cs="Tahoma"/>
      <w:sz w:val="16"/>
      <w:szCs w:val="16"/>
    </w:rPr>
  </w:style>
  <w:style w:type="paragraph" w:styleId="ListParagraph">
    <w:name w:val="List Paragraph"/>
    <w:basedOn w:val="Normal"/>
    <w:uiPriority w:val="1"/>
    <w:qFormat/>
    <w:rsid w:val="008E23AE"/>
    <w:pPr>
      <w:widowControl w:val="0"/>
      <w:autoSpaceDE w:val="0"/>
      <w:autoSpaceDN w:val="0"/>
      <w:ind w:left="527" w:right="116" w:hanging="360"/>
    </w:pPr>
    <w:rPr>
      <w:sz w:val="22"/>
      <w:szCs w:val="22"/>
      <w:lang w:eastAsia="en-US"/>
    </w:rPr>
  </w:style>
  <w:style w:type="character" w:customStyle="1" w:styleId="Heading1Char">
    <w:name w:val="Heading 1 Char"/>
    <w:basedOn w:val="DefaultParagraphFont"/>
    <w:link w:val="Heading1"/>
    <w:rsid w:val="00970D8F"/>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970D8F"/>
    <w:pPr>
      <w:widowControl w:val="0"/>
      <w:autoSpaceDE w:val="0"/>
      <w:autoSpaceDN w:val="0"/>
    </w:pPr>
    <w:rPr>
      <w:sz w:val="22"/>
      <w:szCs w:val="22"/>
      <w:lang w:eastAsia="en-US"/>
    </w:rPr>
  </w:style>
  <w:style w:type="character" w:customStyle="1" w:styleId="BodyTextChar">
    <w:name w:val="Body Text Char"/>
    <w:basedOn w:val="DefaultParagraphFont"/>
    <w:link w:val="BodyText"/>
    <w:uiPriority w:val="1"/>
    <w:rsid w:val="00970D8F"/>
    <w:rPr>
      <w:sz w:val="22"/>
      <w:szCs w:val="22"/>
      <w:lang w:eastAsia="en-US"/>
    </w:rPr>
  </w:style>
  <w:style w:type="character" w:styleId="UnresolvedMention">
    <w:name w:val="Unresolved Mention"/>
    <w:basedOn w:val="DefaultParagraphFont"/>
    <w:uiPriority w:val="99"/>
    <w:semiHidden/>
    <w:unhideWhenUsed/>
    <w:rsid w:val="00CF5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2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industrial-archae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industrial-archaeology.org?subject=Archaeological%20Report%20Awar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Fieldwork and Recording Awards</vt:lpstr>
    </vt:vector>
  </TitlesOfParts>
  <Company/>
  <LinksUpToDate>false</LinksUpToDate>
  <CharactersWithSpaces>4843</CharactersWithSpaces>
  <SharedDoc>false</SharedDoc>
  <HLinks>
    <vt:vector size="30" baseType="variant">
      <vt:variant>
        <vt:i4>5963784</vt:i4>
      </vt:variant>
      <vt:variant>
        <vt:i4>12</vt:i4>
      </vt:variant>
      <vt:variant>
        <vt:i4>0</vt:i4>
      </vt:variant>
      <vt:variant>
        <vt:i4>5</vt:i4>
      </vt:variant>
      <vt:variant>
        <vt:lpwstr>http://industrial-archaeology.org/aaentry.pdf</vt:lpwstr>
      </vt:variant>
      <vt:variant>
        <vt:lpwstr/>
      </vt:variant>
      <vt:variant>
        <vt:i4>5701645</vt:i4>
      </vt:variant>
      <vt:variant>
        <vt:i4>9</vt:i4>
      </vt:variant>
      <vt:variant>
        <vt:i4>0</vt:i4>
      </vt:variant>
      <vt:variant>
        <vt:i4>5</vt:i4>
      </vt:variant>
      <vt:variant>
        <vt:lpwstr>http://industrial-archaeology.org/aarules.pdf</vt:lpwstr>
      </vt:variant>
      <vt:variant>
        <vt:lpwstr/>
      </vt:variant>
      <vt:variant>
        <vt:i4>5963784</vt:i4>
      </vt:variant>
      <vt:variant>
        <vt:i4>6</vt:i4>
      </vt:variant>
      <vt:variant>
        <vt:i4>0</vt:i4>
      </vt:variant>
      <vt:variant>
        <vt:i4>5</vt:i4>
      </vt:variant>
      <vt:variant>
        <vt:lpwstr>http://industrial-archaeology.org/aaentry.pdf</vt:lpwstr>
      </vt:variant>
      <vt:variant>
        <vt:lpwstr/>
      </vt:variant>
      <vt:variant>
        <vt:i4>5701645</vt:i4>
      </vt:variant>
      <vt:variant>
        <vt:i4>3</vt:i4>
      </vt:variant>
      <vt:variant>
        <vt:i4>0</vt:i4>
      </vt:variant>
      <vt:variant>
        <vt:i4>5</vt:i4>
      </vt:variant>
      <vt:variant>
        <vt:lpwstr>http://industrial-archaeology.org/aarules.pdf</vt:lpwstr>
      </vt:variant>
      <vt:variant>
        <vt:lpwstr/>
      </vt:variant>
      <vt:variant>
        <vt:i4>393304</vt:i4>
      </vt:variant>
      <vt:variant>
        <vt:i4>0</vt:i4>
      </vt:variant>
      <vt:variant>
        <vt:i4>0</vt:i4>
      </vt:variant>
      <vt:variant>
        <vt:i4>5</vt:i4>
      </vt:variant>
      <vt:variant>
        <vt:lpwstr>http://industrial-archaeology.org/AESSAY.HTM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Fieldwork and Recording Awards</dc:title>
  <dc:subject/>
  <dc:creator>David de Haan</dc:creator>
  <cp:keywords/>
  <dc:description/>
  <cp:lastModifiedBy>Ian West</cp:lastModifiedBy>
  <cp:revision>3</cp:revision>
  <cp:lastPrinted>2019-03-03T15:31:00Z</cp:lastPrinted>
  <dcterms:created xsi:type="dcterms:W3CDTF">2024-12-19T13:18:00Z</dcterms:created>
  <dcterms:modified xsi:type="dcterms:W3CDTF">2024-12-19T13:27:00Z</dcterms:modified>
</cp:coreProperties>
</file>